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21A09" w14:textId="1BAEA758" w:rsidR="00E867F0" w:rsidRPr="00E867F0" w:rsidRDefault="00E867F0" w:rsidP="00E867F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E867F0">
        <w:rPr>
          <w:rFonts w:ascii="Arial" w:eastAsia="MS Mincho" w:hAnsi="Arial"/>
          <w:b/>
          <w:sz w:val="24"/>
          <w:szCs w:val="24"/>
          <w:lang w:eastAsia="en-GB"/>
        </w:rPr>
        <w:t>3GPP TSG-RAN WG2 Meeting #113 electronic</w:t>
      </w:r>
      <w:r w:rsidRPr="00E867F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CF0F59">
        <w:rPr>
          <w:rFonts w:ascii="Arial" w:eastAsia="MS Mincho" w:hAnsi="Arial"/>
          <w:b/>
          <w:sz w:val="24"/>
          <w:szCs w:val="24"/>
          <w:lang w:eastAsia="en-GB"/>
        </w:rPr>
        <w:t>R2-2101753</w:t>
      </w:r>
      <w:bookmarkStart w:id="0" w:name="_GoBack"/>
      <w:bookmarkEnd w:id="0"/>
    </w:p>
    <w:p w14:paraId="57BD8CC1" w14:textId="77777777" w:rsidR="00E867F0" w:rsidRPr="00E867F0" w:rsidRDefault="00E867F0" w:rsidP="00E867F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E867F0">
        <w:rPr>
          <w:rFonts w:ascii="Arial" w:eastAsia="SimSun" w:hAnsi="Arial" w:cs="Arial"/>
          <w:b/>
          <w:sz w:val="24"/>
          <w:szCs w:val="24"/>
          <w:lang w:val="de-DE" w:eastAsia="zh-CN"/>
        </w:rPr>
        <w:t>Online, Jan 25 – Feb 5, 2021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44C7BC9F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E867F0">
        <w:rPr>
          <w:rFonts w:ascii="Arial" w:hAnsi="Arial" w:cs="Arial"/>
          <w:b/>
          <w:bCs/>
          <w:sz w:val="24"/>
          <w:szCs w:val="24"/>
          <w:lang w:val="en-US" w:eastAsia="zh-TW"/>
        </w:rPr>
        <w:t>5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23D7D6C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F22673">
        <w:rPr>
          <w:rFonts w:ascii="Arial" w:hAnsi="Arial" w:cs="Arial"/>
          <w:b/>
          <w:sz w:val="24"/>
          <w:szCs w:val="24"/>
          <w:lang w:eastAsia="zh-TW"/>
        </w:rPr>
        <w:t>RNTI for CG-based SDT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CB4FB9C" w14:textId="6CACA61F" w:rsidR="005A1B1B" w:rsidRDefault="000268F9" w:rsidP="00F44618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0268F9">
        <w:rPr>
          <w:color w:val="000000" w:themeColor="text1"/>
          <w:sz w:val="22"/>
          <w:lang w:val="en-GB"/>
        </w:rPr>
        <w:t>RACH-based and C</w:t>
      </w:r>
      <w:r>
        <w:rPr>
          <w:color w:val="000000" w:themeColor="text1"/>
          <w:sz w:val="22"/>
          <w:lang w:val="en-GB"/>
        </w:rPr>
        <w:t>G</w:t>
      </w:r>
      <w:r w:rsidRPr="000268F9">
        <w:rPr>
          <w:color w:val="000000" w:themeColor="text1"/>
          <w:sz w:val="22"/>
          <w:lang w:val="en-GB"/>
        </w:rPr>
        <w:t xml:space="preserve">-based small data transmission (RA-SDT and CG-SDT) in RRC_INACTIVE </w:t>
      </w:r>
      <w:r w:rsidR="00A7554B">
        <w:rPr>
          <w:color w:val="000000" w:themeColor="text1"/>
          <w:sz w:val="22"/>
          <w:lang w:val="en-GB"/>
        </w:rPr>
        <w:t xml:space="preserve">state </w:t>
      </w:r>
      <w:r w:rsidRPr="000268F9">
        <w:rPr>
          <w:color w:val="000000" w:themeColor="text1"/>
          <w:sz w:val="22"/>
          <w:lang w:val="en-GB"/>
        </w:rPr>
        <w:t>are to be introduced in NR.</w:t>
      </w:r>
      <w:r>
        <w:rPr>
          <w:color w:val="000000" w:themeColor="text1"/>
          <w:sz w:val="22"/>
          <w:lang w:val="en-GB"/>
        </w:rPr>
        <w:t xml:space="preserve"> </w:t>
      </w:r>
      <w:r w:rsidR="00F46753">
        <w:rPr>
          <w:color w:val="000000" w:themeColor="text1"/>
          <w:sz w:val="22"/>
        </w:rPr>
        <w:t>I</w:t>
      </w:r>
      <w:r w:rsidR="00F46753" w:rsidRPr="0096035E">
        <w:rPr>
          <w:color w:val="000000" w:themeColor="text1"/>
          <w:sz w:val="22"/>
        </w:rPr>
        <w:t xml:space="preserve">n </w:t>
      </w:r>
      <w:r w:rsidR="00A7554B">
        <w:rPr>
          <w:color w:val="000000" w:themeColor="text1"/>
          <w:sz w:val="22"/>
        </w:rPr>
        <w:t xml:space="preserve">the </w:t>
      </w:r>
      <w:r w:rsidR="00F46753" w:rsidRPr="0096035E">
        <w:rPr>
          <w:color w:val="000000" w:themeColor="text1"/>
          <w:sz w:val="22"/>
        </w:rPr>
        <w:t>email disc</w:t>
      </w:r>
      <w:r w:rsidR="00F46753">
        <w:rPr>
          <w:color w:val="000000" w:themeColor="text1"/>
          <w:sz w:val="22"/>
        </w:rPr>
        <w:t xml:space="preserve">ussion before last meeting [1], </w:t>
      </w:r>
      <w:r w:rsidR="00E935D0">
        <w:rPr>
          <w:color w:val="000000" w:themeColor="text1"/>
          <w:sz w:val="22"/>
        </w:rPr>
        <w:t xml:space="preserve">the issue of </w:t>
      </w:r>
      <w:r w:rsidR="0096035E" w:rsidRPr="0096035E">
        <w:rPr>
          <w:color w:val="000000" w:themeColor="text1"/>
          <w:sz w:val="22"/>
        </w:rPr>
        <w:t xml:space="preserve">RNTI </w:t>
      </w:r>
      <w:r w:rsidR="00493826">
        <w:rPr>
          <w:color w:val="000000" w:themeColor="text1"/>
          <w:sz w:val="22"/>
        </w:rPr>
        <w:t xml:space="preserve">in </w:t>
      </w:r>
      <w:r w:rsidR="00F46753">
        <w:rPr>
          <w:color w:val="000000" w:themeColor="text1"/>
          <w:sz w:val="22"/>
        </w:rPr>
        <w:t>CG-</w:t>
      </w:r>
      <w:r w:rsidR="0096035E" w:rsidRPr="0096035E">
        <w:rPr>
          <w:color w:val="000000" w:themeColor="text1"/>
          <w:sz w:val="22"/>
        </w:rPr>
        <w:t xml:space="preserve">SDT </w:t>
      </w:r>
      <w:r w:rsidR="00493826">
        <w:rPr>
          <w:color w:val="000000" w:themeColor="text1"/>
          <w:sz w:val="22"/>
        </w:rPr>
        <w:t xml:space="preserve">procedure </w:t>
      </w:r>
      <w:r w:rsidR="0096035E" w:rsidRPr="0096035E">
        <w:rPr>
          <w:color w:val="000000" w:themeColor="text1"/>
          <w:sz w:val="22"/>
        </w:rPr>
        <w:t xml:space="preserve">has been </w:t>
      </w:r>
      <w:r w:rsidR="00E935D0">
        <w:rPr>
          <w:color w:val="000000" w:themeColor="text1"/>
          <w:sz w:val="22"/>
        </w:rPr>
        <w:t>discussed</w:t>
      </w:r>
      <w:r w:rsidR="00F46753">
        <w:rPr>
          <w:color w:val="000000" w:themeColor="text1"/>
          <w:sz w:val="22"/>
        </w:rPr>
        <w:t xml:space="preserve"> and the discussion mainly focused on subsequent transmission</w:t>
      </w:r>
      <w:r w:rsidR="0096035E">
        <w:rPr>
          <w:color w:val="000000" w:themeColor="text1"/>
          <w:sz w:val="22"/>
        </w:rPr>
        <w:t xml:space="preserve">. </w:t>
      </w:r>
      <w:r w:rsidR="00F72F6F" w:rsidRPr="00F72F6F">
        <w:rPr>
          <w:color w:val="000000" w:themeColor="text1"/>
          <w:sz w:val="22"/>
        </w:rPr>
        <w:t xml:space="preserve">In this contribution, we discuss the </w:t>
      </w:r>
      <w:r>
        <w:rPr>
          <w:color w:val="000000" w:themeColor="text1"/>
          <w:sz w:val="22"/>
        </w:rPr>
        <w:t>RNTI us</w:t>
      </w:r>
      <w:r w:rsidR="0096035E">
        <w:rPr>
          <w:color w:val="000000" w:themeColor="text1"/>
          <w:sz w:val="22"/>
        </w:rPr>
        <w:t>ed</w:t>
      </w:r>
      <w:r>
        <w:rPr>
          <w:color w:val="000000" w:themeColor="text1"/>
          <w:sz w:val="22"/>
        </w:rPr>
        <w:t xml:space="preserve"> in </w:t>
      </w:r>
      <w:r w:rsidR="007346AB">
        <w:rPr>
          <w:color w:val="000000" w:themeColor="text1"/>
          <w:sz w:val="22"/>
        </w:rPr>
        <w:t xml:space="preserve">the </w:t>
      </w:r>
      <w:r w:rsidR="00F46753">
        <w:rPr>
          <w:color w:val="000000" w:themeColor="text1"/>
          <w:sz w:val="22"/>
        </w:rPr>
        <w:t xml:space="preserve">general </w:t>
      </w:r>
      <w:r>
        <w:rPr>
          <w:color w:val="000000" w:themeColor="text1"/>
          <w:sz w:val="22"/>
        </w:rPr>
        <w:t>CG-SDT</w:t>
      </w:r>
      <w:r w:rsidR="00F46753">
        <w:rPr>
          <w:color w:val="000000" w:themeColor="text1"/>
          <w:sz w:val="22"/>
        </w:rPr>
        <w:t xml:space="preserve"> procedure</w:t>
      </w:r>
      <w:r w:rsidR="00F72F6F" w:rsidRPr="00F72F6F">
        <w:rPr>
          <w:color w:val="000000" w:themeColor="text1"/>
          <w:sz w:val="22"/>
        </w:rPr>
        <w:t>.</w:t>
      </w:r>
    </w:p>
    <w:p w14:paraId="0796AE22" w14:textId="77777777" w:rsidR="00E37DAD" w:rsidRPr="00273FA2" w:rsidRDefault="00E37DAD" w:rsidP="00E37DAD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 xml:space="preserve">Discussion </w:t>
      </w:r>
    </w:p>
    <w:p w14:paraId="2E1C4114" w14:textId="1E6F9775" w:rsidR="00E6574B" w:rsidRDefault="00E6574B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For CG-SDT, the UE performs the </w:t>
      </w:r>
      <w:r w:rsidR="0058674D">
        <w:rPr>
          <w:color w:val="000000" w:themeColor="text1"/>
          <w:sz w:val="22"/>
        </w:rPr>
        <w:t>first</w:t>
      </w:r>
      <w:r>
        <w:rPr>
          <w:color w:val="000000" w:themeColor="text1"/>
          <w:sz w:val="22"/>
        </w:rPr>
        <w:t xml:space="preserve"> small data transmission using configured grant. </w:t>
      </w:r>
      <w:r w:rsidR="008D4404" w:rsidRPr="008D4404">
        <w:rPr>
          <w:color w:val="000000" w:themeColor="text1"/>
          <w:sz w:val="22"/>
        </w:rPr>
        <w:t>If the</w:t>
      </w:r>
      <w:r w:rsidR="008D4404">
        <w:rPr>
          <w:color w:val="000000" w:themeColor="text1"/>
          <w:sz w:val="22"/>
        </w:rPr>
        <w:t xml:space="preserve"> small data</w:t>
      </w:r>
      <w:r w:rsidR="008D4404" w:rsidRPr="008D4404">
        <w:rPr>
          <w:color w:val="000000" w:themeColor="text1"/>
          <w:sz w:val="22"/>
        </w:rPr>
        <w:t xml:space="preserve"> </w:t>
      </w:r>
      <w:r w:rsidR="008D4404">
        <w:rPr>
          <w:color w:val="000000" w:themeColor="text1"/>
          <w:sz w:val="22"/>
        </w:rPr>
        <w:t>transmission is not successful</w:t>
      </w:r>
      <w:r w:rsidR="00B374AD" w:rsidRPr="00B374AD">
        <w:rPr>
          <w:color w:val="000000" w:themeColor="text1"/>
          <w:sz w:val="22"/>
        </w:rPr>
        <w:t xml:space="preserve"> </w:t>
      </w:r>
      <w:r w:rsidR="00B374AD">
        <w:rPr>
          <w:color w:val="000000" w:themeColor="text1"/>
          <w:sz w:val="22"/>
        </w:rPr>
        <w:t>in CG-SDT</w:t>
      </w:r>
      <w:r w:rsidR="008D4404" w:rsidRPr="008D4404">
        <w:rPr>
          <w:color w:val="000000" w:themeColor="text1"/>
          <w:sz w:val="22"/>
        </w:rPr>
        <w:t xml:space="preserve">, </w:t>
      </w:r>
      <w:r w:rsidR="00E935D0">
        <w:rPr>
          <w:color w:val="000000" w:themeColor="text1"/>
          <w:sz w:val="22"/>
        </w:rPr>
        <w:t xml:space="preserve"> NW </w:t>
      </w:r>
      <w:r w:rsidR="0018744B">
        <w:rPr>
          <w:rFonts w:hint="eastAsia"/>
          <w:color w:val="000000" w:themeColor="text1"/>
          <w:sz w:val="22"/>
        </w:rPr>
        <w:t>will</w:t>
      </w:r>
      <w:r w:rsidR="00E935D0">
        <w:rPr>
          <w:color w:val="000000" w:themeColor="text1"/>
          <w:sz w:val="22"/>
        </w:rPr>
        <w:t xml:space="preserve"> schedule UL grant</w:t>
      </w:r>
      <w:r w:rsidR="008D4404" w:rsidRPr="008D4404">
        <w:rPr>
          <w:color w:val="000000" w:themeColor="text1"/>
          <w:sz w:val="22"/>
        </w:rPr>
        <w:t xml:space="preserve"> to </w:t>
      </w:r>
      <w:r w:rsidR="00E935D0">
        <w:rPr>
          <w:color w:val="000000" w:themeColor="text1"/>
          <w:sz w:val="22"/>
        </w:rPr>
        <w:t xml:space="preserve">the UE to </w:t>
      </w:r>
      <w:r w:rsidR="008D4404">
        <w:rPr>
          <w:color w:val="000000" w:themeColor="text1"/>
          <w:sz w:val="22"/>
        </w:rPr>
        <w:t>re</w:t>
      </w:r>
      <w:r w:rsidR="008D4404" w:rsidRPr="008D4404">
        <w:rPr>
          <w:color w:val="000000" w:themeColor="text1"/>
          <w:sz w:val="22"/>
        </w:rPr>
        <w:t xml:space="preserve">transmit </w:t>
      </w:r>
      <w:r w:rsidR="008D4404">
        <w:rPr>
          <w:color w:val="000000" w:themeColor="text1"/>
          <w:sz w:val="22"/>
        </w:rPr>
        <w:t xml:space="preserve">the </w:t>
      </w:r>
      <w:r w:rsidR="00647BF6">
        <w:rPr>
          <w:color w:val="000000" w:themeColor="text1"/>
          <w:sz w:val="22"/>
        </w:rPr>
        <w:t xml:space="preserve">small </w:t>
      </w:r>
      <w:r w:rsidR="008D4404" w:rsidRPr="008D4404">
        <w:rPr>
          <w:color w:val="000000" w:themeColor="text1"/>
          <w:sz w:val="22"/>
        </w:rPr>
        <w:t>data.</w:t>
      </w:r>
      <w:r>
        <w:rPr>
          <w:color w:val="000000" w:themeColor="text1"/>
          <w:sz w:val="22"/>
        </w:rPr>
        <w:t xml:space="preserve"> To receive the </w:t>
      </w:r>
      <w:r w:rsidR="0018744B">
        <w:rPr>
          <w:color w:val="000000" w:themeColor="text1"/>
          <w:sz w:val="22"/>
        </w:rPr>
        <w:t>retransmission scheduling</w:t>
      </w:r>
      <w:r w:rsidR="00D122C2">
        <w:rPr>
          <w:color w:val="000000" w:themeColor="text1"/>
          <w:sz w:val="22"/>
        </w:rPr>
        <w:t xml:space="preserve">, </w:t>
      </w:r>
      <w:r w:rsidR="00630EE8">
        <w:rPr>
          <w:color w:val="000000" w:themeColor="text1"/>
          <w:sz w:val="22"/>
        </w:rPr>
        <w:t xml:space="preserve">the </w:t>
      </w:r>
      <w:r w:rsidR="000838BA">
        <w:rPr>
          <w:color w:val="000000" w:themeColor="text1"/>
          <w:sz w:val="22"/>
        </w:rPr>
        <w:t>UE</w:t>
      </w:r>
      <w:r w:rsidR="007D15C1">
        <w:rPr>
          <w:color w:val="000000" w:themeColor="text1"/>
          <w:sz w:val="22"/>
        </w:rPr>
        <w:t xml:space="preserve"> need</w:t>
      </w:r>
      <w:r w:rsidR="00A7554B">
        <w:rPr>
          <w:color w:val="000000" w:themeColor="text1"/>
          <w:sz w:val="22"/>
        </w:rPr>
        <w:t>s</w:t>
      </w:r>
      <w:r w:rsidR="007D15C1">
        <w:rPr>
          <w:color w:val="000000" w:themeColor="text1"/>
          <w:sz w:val="22"/>
        </w:rPr>
        <w:t xml:space="preserve"> to monitor a</w:t>
      </w:r>
      <w:r w:rsidR="006E656F" w:rsidRPr="006E656F">
        <w:rPr>
          <w:color w:val="000000" w:themeColor="text1"/>
          <w:sz w:val="22"/>
        </w:rPr>
        <w:t xml:space="preserve"> UE specific RNTI </w:t>
      </w:r>
      <w:r>
        <w:rPr>
          <w:color w:val="000000" w:themeColor="text1"/>
          <w:sz w:val="22"/>
        </w:rPr>
        <w:t>on PDCCH</w:t>
      </w:r>
      <w:r w:rsidR="006E656F" w:rsidRPr="006E656F">
        <w:rPr>
          <w:color w:val="000000" w:themeColor="text1"/>
          <w:sz w:val="22"/>
        </w:rPr>
        <w:t>.</w:t>
      </w:r>
      <w:r w:rsidR="007D15C1">
        <w:rPr>
          <w:color w:val="000000" w:themeColor="text1"/>
          <w:sz w:val="22"/>
        </w:rPr>
        <w:t xml:space="preserve"> </w:t>
      </w:r>
    </w:p>
    <w:p w14:paraId="0CF966AC" w14:textId="3A1238D9" w:rsidR="00E6574B" w:rsidRPr="00647BF6" w:rsidRDefault="00E6574B" w:rsidP="00E6574B">
      <w:pPr>
        <w:pStyle w:val="af0"/>
        <w:spacing w:after="240" w:line="280" w:lineRule="exact"/>
        <w:jc w:val="both"/>
        <w:rPr>
          <w:b/>
          <w:color w:val="000000" w:themeColor="text1"/>
          <w:sz w:val="22"/>
        </w:rPr>
      </w:pPr>
      <w:r w:rsidRPr="00647BF6">
        <w:rPr>
          <w:b/>
          <w:color w:val="000000" w:themeColor="text1"/>
          <w:sz w:val="22"/>
        </w:rPr>
        <w:t xml:space="preserve">Observation 1: </w:t>
      </w:r>
      <w:r w:rsidR="00373A7C">
        <w:rPr>
          <w:b/>
          <w:color w:val="000000" w:themeColor="text1"/>
          <w:sz w:val="22"/>
        </w:rPr>
        <w:t>F</w:t>
      </w:r>
      <w:r w:rsidRPr="00647BF6">
        <w:rPr>
          <w:b/>
          <w:color w:val="000000" w:themeColor="text1"/>
          <w:sz w:val="22"/>
        </w:rPr>
        <w:t>or CG-SDT, the UE may need to monitor a UE specific RNTI on PDCCH.</w:t>
      </w:r>
    </w:p>
    <w:p w14:paraId="2DD570BF" w14:textId="769EBA82" w:rsidR="000F43D8" w:rsidRDefault="00C07B78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rFonts w:hint="eastAsia"/>
          <w:color w:val="000000" w:themeColor="text1"/>
          <w:sz w:val="22"/>
        </w:rPr>
        <w:t>Th</w:t>
      </w:r>
      <w:r w:rsidR="00346DB7">
        <w:rPr>
          <w:color w:val="000000" w:themeColor="text1"/>
          <w:sz w:val="22"/>
        </w:rPr>
        <w:t xml:space="preserve">e UE specific RNTI could </w:t>
      </w:r>
      <w:r>
        <w:rPr>
          <w:color w:val="000000" w:themeColor="text1"/>
          <w:sz w:val="22"/>
        </w:rPr>
        <w:t xml:space="preserve">be a </w:t>
      </w:r>
      <w:r w:rsidR="00346DB7">
        <w:rPr>
          <w:color w:val="000000" w:themeColor="text1"/>
          <w:sz w:val="22"/>
        </w:rPr>
        <w:t xml:space="preserve">new RNTI (e.g. </w:t>
      </w:r>
      <w:r>
        <w:rPr>
          <w:color w:val="000000" w:themeColor="text1"/>
          <w:sz w:val="22"/>
        </w:rPr>
        <w:t>SDT-RNTI</w:t>
      </w:r>
      <w:r w:rsidR="00346DB7">
        <w:rPr>
          <w:color w:val="000000" w:themeColor="text1"/>
          <w:sz w:val="22"/>
        </w:rPr>
        <w:t>)</w:t>
      </w:r>
      <w:r>
        <w:rPr>
          <w:color w:val="000000" w:themeColor="text1"/>
          <w:sz w:val="22"/>
        </w:rPr>
        <w:t xml:space="preserve"> similar to PUR-RNTI i</w:t>
      </w:r>
      <w:r w:rsidR="00B71EBB">
        <w:rPr>
          <w:color w:val="000000" w:themeColor="text1"/>
          <w:sz w:val="22"/>
        </w:rPr>
        <w:t>n LTE PUR procedure</w:t>
      </w:r>
      <w:r w:rsidR="00B20875" w:rsidRPr="00B20875">
        <w:rPr>
          <w:color w:val="000000" w:themeColor="text1"/>
          <w:sz w:val="22"/>
        </w:rPr>
        <w:t>.</w:t>
      </w:r>
      <w:r w:rsidR="00B20875">
        <w:rPr>
          <w:color w:val="000000" w:themeColor="text1"/>
          <w:sz w:val="22"/>
        </w:rPr>
        <w:t xml:space="preserve"> </w:t>
      </w:r>
      <w:r w:rsidR="00E935D0">
        <w:rPr>
          <w:color w:val="000000" w:themeColor="text1"/>
          <w:sz w:val="22"/>
        </w:rPr>
        <w:t>Alternatively, t</w:t>
      </w:r>
      <w:r>
        <w:rPr>
          <w:rFonts w:hint="eastAsia"/>
          <w:color w:val="000000" w:themeColor="text1"/>
          <w:sz w:val="22"/>
        </w:rPr>
        <w:t>h</w:t>
      </w:r>
      <w:r>
        <w:rPr>
          <w:color w:val="000000" w:themeColor="text1"/>
          <w:sz w:val="22"/>
        </w:rPr>
        <w:t xml:space="preserve">e UE specific RNTI </w:t>
      </w:r>
      <w:r w:rsidR="00346DB7">
        <w:rPr>
          <w:color w:val="000000" w:themeColor="text1"/>
          <w:sz w:val="22"/>
        </w:rPr>
        <w:t xml:space="preserve">could </w:t>
      </w:r>
      <w:r>
        <w:rPr>
          <w:color w:val="000000" w:themeColor="text1"/>
          <w:sz w:val="22"/>
        </w:rPr>
        <w:t xml:space="preserve">be CS-RNTI as </w:t>
      </w:r>
      <w:r w:rsidR="00A7554B">
        <w:rPr>
          <w:color w:val="000000" w:themeColor="text1"/>
          <w:sz w:val="22"/>
        </w:rPr>
        <w:t xml:space="preserve">in </w:t>
      </w:r>
      <w:r w:rsidR="00033900">
        <w:rPr>
          <w:color w:val="000000" w:themeColor="text1"/>
          <w:sz w:val="22"/>
        </w:rPr>
        <w:t xml:space="preserve">legacy </w:t>
      </w:r>
      <w:r w:rsidR="00A7554B">
        <w:rPr>
          <w:color w:val="000000" w:themeColor="text1"/>
          <w:sz w:val="22"/>
        </w:rPr>
        <w:t xml:space="preserve">NR </w:t>
      </w:r>
      <w:r>
        <w:rPr>
          <w:color w:val="000000" w:themeColor="text1"/>
          <w:sz w:val="22"/>
        </w:rPr>
        <w:t>CG</w:t>
      </w:r>
      <w:r w:rsidR="00033900">
        <w:rPr>
          <w:color w:val="000000" w:themeColor="text1"/>
          <w:sz w:val="22"/>
        </w:rPr>
        <w:t xml:space="preserve"> procedure</w:t>
      </w:r>
      <w:r w:rsidRPr="00B20875">
        <w:rPr>
          <w:color w:val="000000" w:themeColor="text1"/>
          <w:sz w:val="22"/>
        </w:rPr>
        <w:t>.</w:t>
      </w:r>
      <w:r w:rsidR="00373A7C">
        <w:rPr>
          <w:color w:val="000000" w:themeColor="text1"/>
          <w:sz w:val="22"/>
        </w:rPr>
        <w:t xml:space="preserve"> I</w:t>
      </w:r>
      <w:r w:rsidR="00373A7C">
        <w:rPr>
          <w:rFonts w:hint="eastAsia"/>
          <w:color w:val="000000" w:themeColor="text1"/>
          <w:sz w:val="22"/>
        </w:rPr>
        <w:t>n</w:t>
      </w:r>
      <w:r w:rsidR="004B4645">
        <w:rPr>
          <w:rFonts w:hint="eastAsia"/>
          <w:color w:val="000000" w:themeColor="text1"/>
          <w:sz w:val="22"/>
        </w:rPr>
        <w:t xml:space="preserve"> NR</w:t>
      </w:r>
      <w:r w:rsidR="004B4645">
        <w:rPr>
          <w:color w:val="000000" w:themeColor="text1"/>
          <w:sz w:val="22"/>
        </w:rPr>
        <w:t xml:space="preserve"> connected mode</w:t>
      </w:r>
      <w:r w:rsidR="004B4645">
        <w:rPr>
          <w:rFonts w:hint="eastAsia"/>
          <w:color w:val="000000" w:themeColor="text1"/>
          <w:sz w:val="22"/>
        </w:rPr>
        <w:t xml:space="preserve">, the </w:t>
      </w:r>
      <w:r w:rsidR="004B4645">
        <w:rPr>
          <w:color w:val="000000" w:themeColor="text1"/>
          <w:sz w:val="22"/>
        </w:rPr>
        <w:t xml:space="preserve">UE is </w:t>
      </w:r>
      <w:r w:rsidR="004B4645">
        <w:rPr>
          <w:rFonts w:hint="eastAsia"/>
          <w:color w:val="000000" w:themeColor="text1"/>
          <w:sz w:val="22"/>
        </w:rPr>
        <w:t>configure</w:t>
      </w:r>
      <w:r w:rsidR="004B4645">
        <w:rPr>
          <w:color w:val="000000" w:themeColor="text1"/>
          <w:sz w:val="22"/>
        </w:rPr>
        <w:t>d with</w:t>
      </w:r>
      <w:r w:rsidR="004B4645">
        <w:rPr>
          <w:rFonts w:hint="eastAsia"/>
          <w:color w:val="000000" w:themeColor="text1"/>
          <w:sz w:val="22"/>
        </w:rPr>
        <w:t xml:space="preserve"> CS-RNTI for retransmission when the CG Type 1 is configured</w:t>
      </w:r>
      <w:r w:rsidR="004B4645">
        <w:rPr>
          <w:color w:val="000000" w:themeColor="text1"/>
          <w:sz w:val="22"/>
        </w:rPr>
        <w:t>, and the UE monitors CS-RNTI for potential dynamic grant for retransmission.</w:t>
      </w:r>
      <w:r w:rsidR="00B71EBB">
        <w:rPr>
          <w:color w:val="000000" w:themeColor="text1"/>
          <w:sz w:val="22"/>
        </w:rPr>
        <w:t xml:space="preserve"> </w:t>
      </w:r>
      <w:r w:rsidR="00B71EBB" w:rsidDel="00033900">
        <w:rPr>
          <w:rFonts w:hint="eastAsia"/>
          <w:sz w:val="22"/>
          <w:szCs w:val="22"/>
        </w:rPr>
        <w:t>In RAN2 #112 meeting</w:t>
      </w:r>
      <w:r w:rsidR="00545C7F" w:rsidDel="00033900">
        <w:rPr>
          <w:sz w:val="22"/>
          <w:szCs w:val="22"/>
        </w:rPr>
        <w:t xml:space="preserve"> [2]</w:t>
      </w:r>
      <w:r w:rsidR="00B71EBB" w:rsidDel="00033900">
        <w:rPr>
          <w:rFonts w:hint="eastAsia"/>
          <w:sz w:val="22"/>
          <w:szCs w:val="22"/>
        </w:rPr>
        <w:t xml:space="preserve">, it has been agreed that </w:t>
      </w:r>
      <w:r w:rsidR="00D122C2" w:rsidDel="00033900">
        <w:rPr>
          <w:sz w:val="22"/>
          <w:szCs w:val="22"/>
        </w:rPr>
        <w:t xml:space="preserve">CG-SDT </w:t>
      </w:r>
      <w:r w:rsidR="00021C9C" w:rsidDel="00033900">
        <w:rPr>
          <w:sz w:val="22"/>
          <w:szCs w:val="22"/>
        </w:rPr>
        <w:t>c</w:t>
      </w:r>
      <w:r w:rsidR="00B71EBB" w:rsidRPr="00B71EBB" w:rsidDel="00033900">
        <w:rPr>
          <w:sz w:val="22"/>
          <w:szCs w:val="22"/>
        </w:rPr>
        <w:t>onfiguration is type 1 CG with no contention res</w:t>
      </w:r>
      <w:r w:rsidR="00B71EBB" w:rsidDel="00033900">
        <w:rPr>
          <w:sz w:val="22"/>
          <w:szCs w:val="22"/>
        </w:rPr>
        <w:t>olution procedure</w:t>
      </w:r>
      <w:r w:rsidR="00B71EBB" w:rsidRPr="001D0AC5" w:rsidDel="00033900">
        <w:rPr>
          <w:sz w:val="22"/>
          <w:szCs w:val="22"/>
        </w:rPr>
        <w:t>.</w:t>
      </w:r>
      <w:r w:rsidR="00B71EBB" w:rsidDel="00033900">
        <w:rPr>
          <w:sz w:val="22"/>
          <w:szCs w:val="22"/>
        </w:rPr>
        <w:t xml:space="preserve"> </w:t>
      </w:r>
      <w:r w:rsidR="00FD05E5">
        <w:rPr>
          <w:sz w:val="22"/>
          <w:szCs w:val="22"/>
        </w:rPr>
        <w:t>Therefore</w:t>
      </w:r>
      <w:r w:rsidR="00FB5CF5">
        <w:rPr>
          <w:sz w:val="22"/>
          <w:szCs w:val="22"/>
        </w:rPr>
        <w:t xml:space="preserve">, we think it is simple to reuse what is used for CG type 1 in NR connected mode. That is, </w:t>
      </w:r>
      <w:r w:rsidR="00FB5CF5">
        <w:rPr>
          <w:color w:val="000000" w:themeColor="text1"/>
          <w:sz w:val="22"/>
        </w:rPr>
        <w:t>t</w:t>
      </w:r>
      <w:r w:rsidR="00FB5CF5" w:rsidRPr="003227BC">
        <w:rPr>
          <w:rFonts w:hint="eastAsia"/>
          <w:color w:val="000000" w:themeColor="text1"/>
          <w:sz w:val="22"/>
        </w:rPr>
        <w:t xml:space="preserve">he </w:t>
      </w:r>
      <w:r w:rsidR="00FB5CF5" w:rsidRPr="003227BC">
        <w:rPr>
          <w:color w:val="000000" w:themeColor="text1"/>
          <w:sz w:val="22"/>
        </w:rPr>
        <w:t xml:space="preserve">UE specific RNTI </w:t>
      </w:r>
      <w:r w:rsidR="00FB5CF5">
        <w:rPr>
          <w:color w:val="000000" w:themeColor="text1"/>
          <w:sz w:val="22"/>
        </w:rPr>
        <w:t xml:space="preserve">in CG-SDT </w:t>
      </w:r>
      <w:r w:rsidR="00FB5CF5" w:rsidRPr="003227BC">
        <w:rPr>
          <w:color w:val="000000" w:themeColor="text1"/>
          <w:sz w:val="22"/>
        </w:rPr>
        <w:t>could be CS-RNTI as legacy</w:t>
      </w:r>
      <w:r w:rsidR="00FB5CF5">
        <w:rPr>
          <w:color w:val="000000" w:themeColor="text1"/>
          <w:sz w:val="22"/>
        </w:rPr>
        <w:t xml:space="preserve"> NR</w:t>
      </w:r>
      <w:r w:rsidR="008301FF">
        <w:rPr>
          <w:color w:val="000000" w:themeColor="text1"/>
          <w:sz w:val="22"/>
        </w:rPr>
        <w:t xml:space="preserve"> with</w:t>
      </w:r>
      <w:r w:rsidR="008301FF" w:rsidRPr="008301FF">
        <w:rPr>
          <w:color w:val="000000" w:themeColor="text1"/>
          <w:sz w:val="22"/>
        </w:rPr>
        <w:t xml:space="preserve"> </w:t>
      </w:r>
      <w:r w:rsidR="008301FF">
        <w:rPr>
          <w:color w:val="000000" w:themeColor="text1"/>
          <w:sz w:val="22"/>
        </w:rPr>
        <w:t>less specification impact</w:t>
      </w:r>
      <w:r w:rsidR="00B76970" w:rsidRPr="003227BC">
        <w:rPr>
          <w:color w:val="000000" w:themeColor="text1"/>
          <w:sz w:val="22"/>
        </w:rPr>
        <w:t>.</w:t>
      </w:r>
    </w:p>
    <w:p w14:paraId="53FC4632" w14:textId="02DDA1BA" w:rsidR="00C07B78" w:rsidRPr="003227BC" w:rsidRDefault="00C07B78" w:rsidP="00C07B78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 xml:space="preserve">: </w:t>
      </w:r>
      <w:r w:rsidR="000B1FA3">
        <w:rPr>
          <w:b/>
          <w:sz w:val="22"/>
          <w:szCs w:val="22"/>
        </w:rPr>
        <w:t xml:space="preserve">The UE </w:t>
      </w:r>
      <w:r w:rsidR="00671936">
        <w:rPr>
          <w:b/>
          <w:sz w:val="22"/>
          <w:szCs w:val="22"/>
        </w:rPr>
        <w:t>monitors</w:t>
      </w:r>
      <w:r w:rsidR="000B1FA3">
        <w:rPr>
          <w:b/>
          <w:sz w:val="22"/>
          <w:szCs w:val="22"/>
        </w:rPr>
        <w:t xml:space="preserve"> the CS-RNTI</w:t>
      </w:r>
      <w:r w:rsidR="000B1FA3" w:rsidRPr="00615625">
        <w:rPr>
          <w:b/>
          <w:sz w:val="22"/>
          <w:szCs w:val="22"/>
        </w:rPr>
        <w:t xml:space="preserve"> </w:t>
      </w:r>
      <w:r w:rsidR="000B1FA3">
        <w:rPr>
          <w:b/>
          <w:sz w:val="22"/>
          <w:szCs w:val="22"/>
        </w:rPr>
        <w:t>d</w:t>
      </w:r>
      <w:r w:rsidRPr="00615625">
        <w:rPr>
          <w:b/>
          <w:sz w:val="22"/>
          <w:szCs w:val="22"/>
        </w:rPr>
        <w:t>uring the CG-SDT</w:t>
      </w:r>
      <w:r>
        <w:rPr>
          <w:b/>
          <w:sz w:val="22"/>
          <w:szCs w:val="22"/>
        </w:rPr>
        <w:t xml:space="preserve"> procedure</w:t>
      </w:r>
      <w:r w:rsidRPr="00615625">
        <w:rPr>
          <w:b/>
          <w:sz w:val="22"/>
          <w:szCs w:val="22"/>
        </w:rPr>
        <w:t>.</w:t>
      </w:r>
    </w:p>
    <w:p w14:paraId="68106A18" w14:textId="12322496" w:rsidR="00044D38" w:rsidRDefault="00E935D0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sz w:val="22"/>
          <w:szCs w:val="22"/>
        </w:rPr>
        <w:t>When the UE is in RRC_CONNECTED state, t</w:t>
      </w:r>
      <w:r w:rsidR="00044D38">
        <w:rPr>
          <w:sz w:val="22"/>
          <w:szCs w:val="22"/>
        </w:rPr>
        <w:t xml:space="preserve">he UE </w:t>
      </w:r>
      <w:r>
        <w:rPr>
          <w:sz w:val="22"/>
          <w:szCs w:val="22"/>
        </w:rPr>
        <w:t xml:space="preserve">could </w:t>
      </w:r>
      <w:r w:rsidR="00044D38">
        <w:rPr>
          <w:sz w:val="22"/>
          <w:szCs w:val="22"/>
        </w:rPr>
        <w:t xml:space="preserve">be configured </w:t>
      </w:r>
      <w:r w:rsidR="00B04C8F">
        <w:rPr>
          <w:sz w:val="22"/>
          <w:szCs w:val="22"/>
        </w:rPr>
        <w:t xml:space="preserve">with </w:t>
      </w:r>
      <w:r w:rsidR="00044D38">
        <w:rPr>
          <w:sz w:val="22"/>
          <w:szCs w:val="22"/>
        </w:rPr>
        <w:t xml:space="preserve">CG </w:t>
      </w:r>
      <w:r w:rsidR="007346AB">
        <w:rPr>
          <w:sz w:val="22"/>
          <w:szCs w:val="22"/>
        </w:rPr>
        <w:t>configuration</w:t>
      </w:r>
      <w:r w:rsidR="00044D38">
        <w:rPr>
          <w:sz w:val="22"/>
          <w:szCs w:val="22"/>
        </w:rPr>
        <w:t xml:space="preserve">, </w:t>
      </w:r>
      <w:r w:rsidR="00A454AE">
        <w:rPr>
          <w:sz w:val="22"/>
          <w:szCs w:val="22"/>
        </w:rPr>
        <w:t xml:space="preserve">and </w:t>
      </w:r>
      <w:r w:rsidR="00044D38">
        <w:rPr>
          <w:sz w:val="22"/>
          <w:szCs w:val="22"/>
        </w:rPr>
        <w:t xml:space="preserve">the UE would </w:t>
      </w:r>
      <w:r w:rsidR="00A454AE">
        <w:rPr>
          <w:sz w:val="22"/>
          <w:szCs w:val="22"/>
        </w:rPr>
        <w:t xml:space="preserve">store the </w:t>
      </w:r>
      <w:r w:rsidR="00044D38">
        <w:rPr>
          <w:sz w:val="22"/>
          <w:szCs w:val="22"/>
        </w:rPr>
        <w:t xml:space="preserve">CG </w:t>
      </w:r>
      <w:r w:rsidR="00A454AE">
        <w:rPr>
          <w:sz w:val="22"/>
          <w:szCs w:val="22"/>
        </w:rPr>
        <w:t>configuration</w:t>
      </w:r>
      <w:r w:rsidR="00774395">
        <w:rPr>
          <w:sz w:val="22"/>
          <w:szCs w:val="22"/>
        </w:rPr>
        <w:t xml:space="preserve"> in </w:t>
      </w:r>
      <w:r w:rsidR="00774395" w:rsidRPr="00774395">
        <w:rPr>
          <w:sz w:val="22"/>
          <w:szCs w:val="22"/>
        </w:rPr>
        <w:t>UE Inactive AS Context</w:t>
      </w:r>
      <w:r w:rsidR="00774395">
        <w:rPr>
          <w:sz w:val="22"/>
          <w:szCs w:val="22"/>
        </w:rPr>
        <w:t xml:space="preserve"> when transiting to RRC_INACTIVE state. The CG configuration </w:t>
      </w:r>
      <w:r w:rsidR="00044D38">
        <w:rPr>
          <w:sz w:val="22"/>
          <w:szCs w:val="22"/>
        </w:rPr>
        <w:t>including</w:t>
      </w:r>
      <w:r w:rsidR="00774395">
        <w:rPr>
          <w:sz w:val="22"/>
          <w:szCs w:val="22"/>
        </w:rPr>
        <w:t xml:space="preserve"> </w:t>
      </w:r>
      <w:r w:rsidR="00044D38">
        <w:rPr>
          <w:sz w:val="22"/>
          <w:szCs w:val="22"/>
        </w:rPr>
        <w:t xml:space="preserve">CS-RNTI </w:t>
      </w:r>
      <w:r w:rsidR="00774395">
        <w:rPr>
          <w:sz w:val="22"/>
          <w:szCs w:val="22"/>
        </w:rPr>
        <w:t>can be restore</w:t>
      </w:r>
      <w:r w:rsidR="008301FF">
        <w:rPr>
          <w:sz w:val="22"/>
          <w:szCs w:val="22"/>
        </w:rPr>
        <w:t>d</w:t>
      </w:r>
      <w:r w:rsidR="00774395">
        <w:rPr>
          <w:sz w:val="22"/>
          <w:szCs w:val="22"/>
        </w:rPr>
        <w:t xml:space="preserve"> when the UE </w:t>
      </w:r>
      <w:r w:rsidR="008301FF">
        <w:rPr>
          <w:sz w:val="22"/>
          <w:szCs w:val="22"/>
        </w:rPr>
        <w:t xml:space="preserve">initiates the </w:t>
      </w:r>
      <w:r w:rsidR="00044D38">
        <w:rPr>
          <w:sz w:val="22"/>
          <w:szCs w:val="22"/>
        </w:rPr>
        <w:t xml:space="preserve">CG-SDT </w:t>
      </w:r>
      <w:r w:rsidR="008301FF">
        <w:rPr>
          <w:sz w:val="22"/>
          <w:szCs w:val="22"/>
        </w:rPr>
        <w:t xml:space="preserve">procedure </w:t>
      </w:r>
      <w:r w:rsidR="00774395">
        <w:rPr>
          <w:sz w:val="22"/>
          <w:szCs w:val="22"/>
        </w:rPr>
        <w:t>in RRC_INACTIVE state.</w:t>
      </w:r>
      <w:r w:rsidR="00FA1BAA">
        <w:rPr>
          <w:sz w:val="22"/>
          <w:szCs w:val="22"/>
        </w:rPr>
        <w:t xml:space="preserve"> </w:t>
      </w:r>
      <w:r w:rsidR="000F43D8">
        <w:rPr>
          <w:color w:val="000000" w:themeColor="text1"/>
          <w:sz w:val="22"/>
        </w:rPr>
        <w:t>Moreover, i</w:t>
      </w:r>
      <w:r w:rsidR="000F43D8" w:rsidRPr="00B5268E">
        <w:rPr>
          <w:color w:val="000000" w:themeColor="text1"/>
          <w:sz w:val="22"/>
        </w:rPr>
        <w:t xml:space="preserve">t has been agreed in RAN2#112e [2] that the configuration of CG resource for UL small data transfer is contained in the </w:t>
      </w:r>
      <w:r w:rsidR="000F43D8" w:rsidRPr="00B5268E">
        <w:rPr>
          <w:i/>
          <w:color w:val="000000" w:themeColor="text1"/>
          <w:sz w:val="22"/>
        </w:rPr>
        <w:t>RRCRelease</w:t>
      </w:r>
      <w:r w:rsidR="000F43D8" w:rsidRPr="00B5268E">
        <w:rPr>
          <w:color w:val="000000" w:themeColor="text1"/>
          <w:sz w:val="22"/>
        </w:rPr>
        <w:t xml:space="preserve"> message.</w:t>
      </w:r>
      <w:r w:rsidR="000F43D8">
        <w:rPr>
          <w:color w:val="000000" w:themeColor="text1"/>
          <w:sz w:val="22"/>
        </w:rPr>
        <w:t xml:space="preserve"> </w:t>
      </w:r>
      <w:r w:rsidR="00FB5CF5">
        <w:rPr>
          <w:color w:val="000000" w:themeColor="text1"/>
          <w:sz w:val="22"/>
        </w:rPr>
        <w:t xml:space="preserve">The configuration of CS-RNTI for CG-SDT could also be included in the configuration in </w:t>
      </w:r>
      <w:r w:rsidR="00FB5CF5" w:rsidRPr="00C839FE">
        <w:rPr>
          <w:i/>
          <w:color w:val="000000" w:themeColor="text1"/>
          <w:sz w:val="22"/>
        </w:rPr>
        <w:t>RRCRelease</w:t>
      </w:r>
      <w:r w:rsidR="00FB5CF5">
        <w:rPr>
          <w:color w:val="000000" w:themeColor="text1"/>
          <w:sz w:val="22"/>
        </w:rPr>
        <w:t xml:space="preserve"> message. </w:t>
      </w:r>
      <w:r w:rsidR="000F43D8">
        <w:rPr>
          <w:color w:val="000000" w:themeColor="text1"/>
          <w:sz w:val="22"/>
        </w:rPr>
        <w:t>W</w:t>
      </w:r>
      <w:r w:rsidR="000F43D8" w:rsidRPr="00B5268E">
        <w:rPr>
          <w:color w:val="000000" w:themeColor="text1"/>
          <w:sz w:val="22"/>
        </w:rPr>
        <w:t xml:space="preserve">hen </w:t>
      </w:r>
      <w:r w:rsidR="000F43D8">
        <w:rPr>
          <w:color w:val="000000" w:themeColor="text1"/>
          <w:sz w:val="22"/>
        </w:rPr>
        <w:t>UE transits to RRC_INACTIVE state from RRC_CONNECTED state,</w:t>
      </w:r>
      <w:r w:rsidR="000F43D8" w:rsidRPr="00B5268E">
        <w:rPr>
          <w:color w:val="000000" w:themeColor="text1"/>
          <w:sz w:val="22"/>
        </w:rPr>
        <w:t xml:space="preserve"> the UE could</w:t>
      </w:r>
      <w:r w:rsidR="000F43D8" w:rsidRPr="00B5268E">
        <w:rPr>
          <w:rFonts w:hint="eastAsia"/>
          <w:color w:val="000000" w:themeColor="text1"/>
          <w:sz w:val="22"/>
        </w:rPr>
        <w:t xml:space="preserve"> </w:t>
      </w:r>
      <w:r w:rsidR="000F43D8" w:rsidRPr="00B5268E">
        <w:rPr>
          <w:color w:val="000000" w:themeColor="text1"/>
          <w:sz w:val="22"/>
        </w:rPr>
        <w:t xml:space="preserve">receive the CG configuration including </w:t>
      </w:r>
      <w:r w:rsidR="00FB5CF5">
        <w:rPr>
          <w:color w:val="000000" w:themeColor="text1"/>
          <w:sz w:val="22"/>
        </w:rPr>
        <w:t>CS-</w:t>
      </w:r>
      <w:r w:rsidR="000F43D8" w:rsidRPr="000F43D8">
        <w:rPr>
          <w:color w:val="000000" w:themeColor="text1"/>
          <w:sz w:val="22"/>
        </w:rPr>
        <w:t>RNTI</w:t>
      </w:r>
      <w:r w:rsidR="000F43D8" w:rsidRPr="00B5268E">
        <w:rPr>
          <w:color w:val="000000" w:themeColor="text1"/>
          <w:sz w:val="22"/>
        </w:rPr>
        <w:t xml:space="preserve"> in</w:t>
      </w:r>
      <w:r w:rsidR="000F43D8">
        <w:rPr>
          <w:color w:val="000000" w:themeColor="text1"/>
          <w:sz w:val="22"/>
        </w:rPr>
        <w:t xml:space="preserve"> the</w:t>
      </w:r>
      <w:r w:rsidR="000F43D8" w:rsidRPr="00B5268E">
        <w:rPr>
          <w:color w:val="000000" w:themeColor="text1"/>
          <w:sz w:val="22"/>
        </w:rPr>
        <w:t xml:space="preserve"> </w:t>
      </w:r>
      <w:r w:rsidR="000F43D8" w:rsidRPr="00B5268E">
        <w:rPr>
          <w:i/>
          <w:color w:val="000000" w:themeColor="text1"/>
          <w:sz w:val="22"/>
        </w:rPr>
        <w:t>RRCRelease</w:t>
      </w:r>
      <w:r w:rsidR="000F43D8" w:rsidRPr="00B5268E">
        <w:rPr>
          <w:color w:val="000000" w:themeColor="text1"/>
          <w:sz w:val="22"/>
        </w:rPr>
        <w:t xml:space="preserve"> message</w:t>
      </w:r>
      <w:r w:rsidR="000F43D8">
        <w:rPr>
          <w:color w:val="000000" w:themeColor="text1"/>
          <w:sz w:val="22"/>
        </w:rPr>
        <w:t>.</w:t>
      </w:r>
      <w:r w:rsidR="000F43D8" w:rsidRPr="000F43D8">
        <w:rPr>
          <w:color w:val="000000" w:themeColor="text1"/>
          <w:sz w:val="22"/>
        </w:rPr>
        <w:t xml:space="preserve"> </w:t>
      </w:r>
    </w:p>
    <w:p w14:paraId="409E865B" w14:textId="54EA3E36" w:rsidR="00B76970" w:rsidRDefault="00044D38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sz w:val="22"/>
          <w:szCs w:val="22"/>
        </w:rPr>
        <w:t>That is, if the UE has a CG configuration in RRC_CONNECTED state</w:t>
      </w:r>
      <w:r w:rsidR="008301FF">
        <w:rPr>
          <w:sz w:val="22"/>
          <w:szCs w:val="22"/>
        </w:rPr>
        <w:t>, the UE could</w:t>
      </w:r>
      <w:r>
        <w:rPr>
          <w:sz w:val="22"/>
          <w:szCs w:val="22"/>
        </w:rPr>
        <w:t xml:space="preserve"> restore the CS-RNTI </w:t>
      </w:r>
      <w:r>
        <w:rPr>
          <w:color w:val="000000" w:themeColor="text1"/>
          <w:sz w:val="22"/>
        </w:rPr>
        <w:t>from the stored configuration</w:t>
      </w:r>
      <w:r>
        <w:rPr>
          <w:sz w:val="22"/>
          <w:szCs w:val="22"/>
        </w:rPr>
        <w:t xml:space="preserve"> </w:t>
      </w:r>
      <w:r w:rsidR="008301FF">
        <w:rPr>
          <w:sz w:val="22"/>
          <w:szCs w:val="22"/>
        </w:rPr>
        <w:t>in</w:t>
      </w:r>
      <w:r>
        <w:rPr>
          <w:sz w:val="22"/>
          <w:szCs w:val="22"/>
        </w:rPr>
        <w:t xml:space="preserve"> CG-SDT procedure.</w:t>
      </w:r>
      <w:r w:rsidRPr="00044D38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 xml:space="preserve">If </w:t>
      </w:r>
      <w:r>
        <w:rPr>
          <w:sz w:val="22"/>
          <w:szCs w:val="22"/>
        </w:rPr>
        <w:t xml:space="preserve">the UE doesn’t have CG configuration in RRC_CONNECTED state </w:t>
      </w:r>
      <w:r>
        <w:rPr>
          <w:color w:val="000000" w:themeColor="text1"/>
          <w:sz w:val="22"/>
        </w:rPr>
        <w:t xml:space="preserve">or the UE receives a new CS-RNTI in </w:t>
      </w:r>
      <w:r w:rsidRPr="00B5268E">
        <w:rPr>
          <w:i/>
          <w:color w:val="000000" w:themeColor="text1"/>
          <w:sz w:val="22"/>
        </w:rPr>
        <w:t>RRCRelease</w:t>
      </w:r>
      <w:r w:rsidRPr="00B5268E">
        <w:rPr>
          <w:color w:val="000000" w:themeColor="text1"/>
          <w:sz w:val="22"/>
        </w:rPr>
        <w:t xml:space="preserve"> message</w:t>
      </w:r>
      <w:r>
        <w:rPr>
          <w:color w:val="000000" w:themeColor="text1"/>
          <w:sz w:val="22"/>
        </w:rPr>
        <w:t xml:space="preserve">, the UE </w:t>
      </w:r>
      <w:r w:rsidR="008301FF">
        <w:rPr>
          <w:color w:val="000000" w:themeColor="text1"/>
          <w:sz w:val="22"/>
        </w:rPr>
        <w:t>cou</w:t>
      </w:r>
      <w:r>
        <w:rPr>
          <w:color w:val="000000" w:themeColor="text1"/>
          <w:sz w:val="22"/>
        </w:rPr>
        <w:t>ld use the received CS-RNTI</w:t>
      </w:r>
      <w:r w:rsidR="008301FF">
        <w:rPr>
          <w:color w:val="000000" w:themeColor="text1"/>
          <w:sz w:val="22"/>
        </w:rPr>
        <w:t xml:space="preserve"> for CG-SDT</w:t>
      </w:r>
      <w:r>
        <w:rPr>
          <w:color w:val="000000" w:themeColor="text1"/>
          <w:sz w:val="22"/>
        </w:rPr>
        <w:t xml:space="preserve">. </w:t>
      </w:r>
      <w:r w:rsidR="000F43D8" w:rsidRPr="003227BC">
        <w:rPr>
          <w:color w:val="000000" w:themeColor="text1"/>
          <w:sz w:val="22"/>
        </w:rPr>
        <w:t>During the CG-SDT</w:t>
      </w:r>
      <w:r w:rsidR="008301FF">
        <w:rPr>
          <w:color w:val="000000" w:themeColor="text1"/>
          <w:sz w:val="22"/>
        </w:rPr>
        <w:t xml:space="preserve"> procedure</w:t>
      </w:r>
      <w:r w:rsidR="000F43D8" w:rsidRPr="003227BC">
        <w:rPr>
          <w:color w:val="000000" w:themeColor="text1"/>
          <w:sz w:val="22"/>
        </w:rPr>
        <w:t xml:space="preserve">, a UE </w:t>
      </w:r>
      <w:r w:rsidR="000F43D8">
        <w:rPr>
          <w:color w:val="000000" w:themeColor="text1"/>
          <w:sz w:val="22"/>
        </w:rPr>
        <w:t xml:space="preserve">could </w:t>
      </w:r>
      <w:r w:rsidR="000F43D8" w:rsidRPr="003227BC">
        <w:rPr>
          <w:color w:val="000000" w:themeColor="text1"/>
          <w:sz w:val="22"/>
        </w:rPr>
        <w:t xml:space="preserve">monitor CS-RNTI </w:t>
      </w:r>
      <w:r w:rsidR="000F43D8">
        <w:rPr>
          <w:color w:val="000000" w:themeColor="text1"/>
          <w:sz w:val="22"/>
        </w:rPr>
        <w:t xml:space="preserve">obtained from </w:t>
      </w:r>
      <w:r w:rsidR="000F43D8" w:rsidRPr="00B5268E">
        <w:rPr>
          <w:color w:val="000000" w:themeColor="text1"/>
          <w:sz w:val="22"/>
        </w:rPr>
        <w:t xml:space="preserve">the </w:t>
      </w:r>
      <w:r w:rsidR="00D16C7A">
        <w:rPr>
          <w:color w:val="000000" w:themeColor="text1"/>
          <w:sz w:val="22"/>
        </w:rPr>
        <w:t xml:space="preserve">stored CG configuration (used in RRC_CONNECTED state) or </w:t>
      </w:r>
      <w:r w:rsidR="008301FF">
        <w:rPr>
          <w:color w:val="000000" w:themeColor="text1"/>
          <w:sz w:val="22"/>
        </w:rPr>
        <w:t xml:space="preserve">obtained </w:t>
      </w:r>
      <w:r w:rsidR="00D16C7A">
        <w:rPr>
          <w:color w:val="000000" w:themeColor="text1"/>
          <w:sz w:val="22"/>
        </w:rPr>
        <w:t xml:space="preserve">from the </w:t>
      </w:r>
      <w:r w:rsidR="000F43D8" w:rsidRPr="00B5268E">
        <w:rPr>
          <w:i/>
          <w:color w:val="000000" w:themeColor="text1"/>
          <w:sz w:val="22"/>
        </w:rPr>
        <w:t>RRCRelease</w:t>
      </w:r>
      <w:r w:rsidR="000F43D8" w:rsidRPr="00B5268E">
        <w:rPr>
          <w:color w:val="000000" w:themeColor="text1"/>
          <w:sz w:val="22"/>
        </w:rPr>
        <w:t xml:space="preserve"> message</w:t>
      </w:r>
      <w:r w:rsidR="000F43D8" w:rsidRPr="003227BC">
        <w:rPr>
          <w:color w:val="000000" w:themeColor="text1"/>
          <w:sz w:val="22"/>
        </w:rPr>
        <w:t>.</w:t>
      </w:r>
      <w:r w:rsidR="00D16C7A">
        <w:rPr>
          <w:color w:val="000000" w:themeColor="text1"/>
          <w:sz w:val="22"/>
        </w:rPr>
        <w:t xml:space="preserve"> </w:t>
      </w:r>
    </w:p>
    <w:p w14:paraId="468E5D5C" w14:textId="6C9B0595" w:rsidR="00B04C8F" w:rsidRDefault="002A08BC" w:rsidP="00D122C2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245B3F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1002B6">
        <w:rPr>
          <w:b/>
          <w:sz w:val="22"/>
          <w:szCs w:val="22"/>
          <w:lang w:val="en-US" w:eastAsia="zh-TW"/>
        </w:rPr>
        <w:t>T</w:t>
      </w:r>
      <w:r w:rsidR="001002B6"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>for CG-SDT is restored from t</w:t>
      </w:r>
      <w:r w:rsidR="001002B6" w:rsidRPr="00385EA8">
        <w:rPr>
          <w:b/>
          <w:sz w:val="22"/>
          <w:szCs w:val="22"/>
          <w:lang w:val="en-US" w:eastAsia="zh-TW"/>
        </w:rPr>
        <w:t xml:space="preserve">he stored configuration if </w:t>
      </w:r>
      <w:r w:rsidR="001002B6">
        <w:rPr>
          <w:b/>
          <w:sz w:val="22"/>
          <w:szCs w:val="22"/>
          <w:lang w:val="en-US" w:eastAsia="zh-TW"/>
        </w:rPr>
        <w:t xml:space="preserve">the UE </w:t>
      </w:r>
      <w:r w:rsidR="007346AB">
        <w:rPr>
          <w:b/>
          <w:sz w:val="22"/>
          <w:szCs w:val="22"/>
          <w:lang w:val="en-US" w:eastAsia="zh-TW"/>
        </w:rPr>
        <w:t>doesn’t receives a</w:t>
      </w:r>
      <w:r w:rsidR="007346AB" w:rsidRPr="00385EA8">
        <w:rPr>
          <w:b/>
          <w:sz w:val="22"/>
          <w:szCs w:val="22"/>
          <w:lang w:val="en-US" w:eastAsia="zh-TW"/>
        </w:rPr>
        <w:t xml:space="preserve"> CS-RNTI in </w:t>
      </w:r>
      <w:r w:rsidR="007346AB" w:rsidRPr="00385EA8">
        <w:rPr>
          <w:b/>
          <w:i/>
          <w:sz w:val="22"/>
          <w:szCs w:val="22"/>
          <w:lang w:val="en-US" w:eastAsia="zh-TW"/>
        </w:rPr>
        <w:t>RRCRelease</w:t>
      </w:r>
      <w:r w:rsidR="007346AB" w:rsidRPr="00385EA8">
        <w:rPr>
          <w:b/>
          <w:sz w:val="22"/>
          <w:szCs w:val="22"/>
          <w:lang w:val="en-US" w:eastAsia="zh-TW"/>
        </w:rPr>
        <w:t xml:space="preserve"> message</w:t>
      </w:r>
      <w:r w:rsidR="001002B6">
        <w:rPr>
          <w:b/>
          <w:sz w:val="22"/>
          <w:szCs w:val="22"/>
          <w:lang w:val="en-US" w:eastAsia="zh-TW"/>
        </w:rPr>
        <w:t>.</w:t>
      </w:r>
    </w:p>
    <w:p w14:paraId="20895A5D" w14:textId="09B802CD" w:rsidR="00A1684C" w:rsidRDefault="00B04C8F" w:rsidP="00D122C2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lastRenderedPageBreak/>
        <w:t xml:space="preserve">Proposal </w:t>
      </w:r>
      <w:r>
        <w:rPr>
          <w:b/>
          <w:sz w:val="22"/>
          <w:szCs w:val="22"/>
          <w:lang w:val="en-US" w:eastAsia="zh-TW"/>
        </w:rPr>
        <w:t>3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1002B6">
        <w:rPr>
          <w:b/>
          <w:sz w:val="22"/>
          <w:szCs w:val="22"/>
          <w:lang w:val="en-US" w:eastAsia="zh-TW"/>
        </w:rPr>
        <w:t>T</w:t>
      </w:r>
      <w:r w:rsidR="001002B6"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 xml:space="preserve">for CG-SDT is </w:t>
      </w:r>
      <w:r w:rsidR="00880FDC">
        <w:rPr>
          <w:b/>
          <w:sz w:val="22"/>
          <w:szCs w:val="22"/>
          <w:lang w:val="en-US" w:eastAsia="zh-TW"/>
        </w:rPr>
        <w:t xml:space="preserve">the CS-RNTI </w:t>
      </w:r>
      <w:r w:rsidR="001002B6">
        <w:rPr>
          <w:b/>
          <w:sz w:val="22"/>
          <w:szCs w:val="22"/>
          <w:lang w:val="en-US" w:eastAsia="zh-TW"/>
        </w:rPr>
        <w:t xml:space="preserve">received in </w:t>
      </w:r>
      <w:r w:rsidR="00880FDC" w:rsidRPr="00385EA8">
        <w:rPr>
          <w:b/>
          <w:i/>
          <w:sz w:val="22"/>
          <w:szCs w:val="22"/>
          <w:lang w:val="en-US" w:eastAsia="zh-TW"/>
        </w:rPr>
        <w:t>RRCRelease</w:t>
      </w:r>
      <w:r w:rsidR="001002B6">
        <w:rPr>
          <w:b/>
          <w:sz w:val="22"/>
          <w:szCs w:val="22"/>
          <w:lang w:val="en-US" w:eastAsia="zh-TW"/>
        </w:rPr>
        <w:t xml:space="preserve"> message i</w:t>
      </w:r>
      <w:r w:rsidR="001002B6" w:rsidRPr="00385EA8">
        <w:rPr>
          <w:b/>
          <w:sz w:val="22"/>
          <w:szCs w:val="22"/>
          <w:lang w:val="en-US" w:eastAsia="zh-TW"/>
        </w:rPr>
        <w:t xml:space="preserve">f </w:t>
      </w:r>
      <w:r w:rsidR="001002B6">
        <w:rPr>
          <w:b/>
          <w:sz w:val="22"/>
          <w:szCs w:val="22"/>
          <w:lang w:val="en-US" w:eastAsia="zh-TW"/>
        </w:rPr>
        <w:t>the UE receives a</w:t>
      </w:r>
      <w:r w:rsidR="001002B6" w:rsidRPr="00385EA8">
        <w:rPr>
          <w:b/>
          <w:sz w:val="22"/>
          <w:szCs w:val="22"/>
          <w:lang w:val="en-US" w:eastAsia="zh-TW"/>
        </w:rPr>
        <w:t xml:space="preserve"> CS-RNTI in</w:t>
      </w:r>
      <w:r w:rsidR="00973432">
        <w:rPr>
          <w:b/>
          <w:sz w:val="22"/>
          <w:szCs w:val="22"/>
          <w:lang w:val="en-US" w:eastAsia="zh-TW"/>
        </w:rPr>
        <w:t xml:space="preserve"> the</w:t>
      </w:r>
      <w:r w:rsidR="001002B6" w:rsidRPr="00385EA8">
        <w:rPr>
          <w:b/>
          <w:sz w:val="22"/>
          <w:szCs w:val="22"/>
          <w:lang w:val="en-US" w:eastAsia="zh-TW"/>
        </w:rPr>
        <w:t xml:space="preserve"> </w:t>
      </w:r>
      <w:r w:rsidR="001002B6" w:rsidRPr="00385EA8">
        <w:rPr>
          <w:b/>
          <w:i/>
          <w:sz w:val="22"/>
          <w:szCs w:val="22"/>
          <w:lang w:val="en-US" w:eastAsia="zh-TW"/>
        </w:rPr>
        <w:t>RRCRelease</w:t>
      </w:r>
      <w:r w:rsidR="001002B6" w:rsidRPr="00385EA8">
        <w:rPr>
          <w:b/>
          <w:sz w:val="22"/>
          <w:szCs w:val="22"/>
          <w:lang w:val="en-US" w:eastAsia="zh-TW"/>
        </w:rPr>
        <w:t xml:space="preserve"> message</w:t>
      </w:r>
      <w:r w:rsidR="001002B6">
        <w:rPr>
          <w:b/>
          <w:sz w:val="22"/>
          <w:szCs w:val="22"/>
          <w:lang w:val="en-US" w:eastAsia="zh-TW"/>
        </w:rPr>
        <w:t>.</w:t>
      </w:r>
      <w:r w:rsidR="00385EA8" w:rsidRPr="00385EA8">
        <w:rPr>
          <w:b/>
          <w:sz w:val="22"/>
          <w:szCs w:val="22"/>
          <w:lang w:val="en-US" w:eastAsia="zh-TW"/>
        </w:rPr>
        <w:t xml:space="preserve"> 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F137C80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1A103C" w:rsidRPr="006C24D7">
        <w:rPr>
          <w:color w:val="000000" w:themeColor="text1"/>
          <w:sz w:val="22"/>
        </w:rPr>
        <w:t xml:space="preserve"> </w:t>
      </w:r>
      <w:r w:rsidR="00072581">
        <w:rPr>
          <w:color w:val="000000" w:themeColor="text1"/>
          <w:sz w:val="22"/>
        </w:rPr>
        <w:t xml:space="preserve">the </w:t>
      </w:r>
      <w:r w:rsidR="00CC6D10">
        <w:rPr>
          <w:color w:val="000000" w:themeColor="text1"/>
          <w:sz w:val="22"/>
        </w:rPr>
        <w:t>RNTI used in CG-SDT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1002B6">
        <w:rPr>
          <w:color w:val="000000" w:themeColor="text1"/>
          <w:sz w:val="22"/>
        </w:rPr>
        <w:t xml:space="preserve">observation and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CC6D10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06C60156" w14:textId="681BB266" w:rsidR="001002B6" w:rsidRDefault="001002B6" w:rsidP="00072581">
      <w:pPr>
        <w:pStyle w:val="B3"/>
        <w:ind w:left="0" w:firstLine="0"/>
        <w:rPr>
          <w:b/>
          <w:color w:val="000000" w:themeColor="text1"/>
          <w:sz w:val="22"/>
        </w:rPr>
      </w:pPr>
      <w:r w:rsidRPr="00647BF6">
        <w:rPr>
          <w:b/>
          <w:color w:val="000000" w:themeColor="text1"/>
          <w:sz w:val="22"/>
        </w:rPr>
        <w:t xml:space="preserve">Observation 1: </w:t>
      </w:r>
      <w:r w:rsidR="00373A7C">
        <w:rPr>
          <w:b/>
          <w:color w:val="000000" w:themeColor="text1"/>
          <w:sz w:val="22"/>
        </w:rPr>
        <w:t>F</w:t>
      </w:r>
      <w:r w:rsidRPr="00647BF6">
        <w:rPr>
          <w:b/>
          <w:color w:val="000000" w:themeColor="text1"/>
          <w:sz w:val="22"/>
        </w:rPr>
        <w:t>or CG-SDT, the UE may need to monitor a UE specific RNTI on PDCCH.</w:t>
      </w:r>
    </w:p>
    <w:p w14:paraId="7B0BC1B7" w14:textId="7583B6A6" w:rsidR="00987DE3" w:rsidRDefault="00987DE3" w:rsidP="00072581">
      <w:pPr>
        <w:pStyle w:val="B3"/>
        <w:ind w:left="0" w:firstLine="0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0B1FA3">
        <w:rPr>
          <w:b/>
          <w:sz w:val="22"/>
          <w:szCs w:val="22"/>
        </w:rPr>
        <w:t xml:space="preserve">The UE </w:t>
      </w:r>
      <w:r w:rsidR="00671936">
        <w:rPr>
          <w:b/>
          <w:sz w:val="22"/>
          <w:szCs w:val="22"/>
        </w:rPr>
        <w:t xml:space="preserve">monitors </w:t>
      </w:r>
      <w:r w:rsidR="000B1FA3">
        <w:rPr>
          <w:b/>
          <w:sz w:val="22"/>
          <w:szCs w:val="22"/>
        </w:rPr>
        <w:t>the CS-RNTI</w:t>
      </w:r>
      <w:r w:rsidR="000B1FA3" w:rsidRPr="00615625">
        <w:rPr>
          <w:b/>
          <w:sz w:val="22"/>
          <w:szCs w:val="22"/>
        </w:rPr>
        <w:t xml:space="preserve"> </w:t>
      </w:r>
      <w:r w:rsidR="000B1FA3">
        <w:rPr>
          <w:b/>
          <w:sz w:val="22"/>
          <w:szCs w:val="22"/>
        </w:rPr>
        <w:t>d</w:t>
      </w:r>
      <w:r w:rsidR="000B1FA3" w:rsidRPr="00615625">
        <w:rPr>
          <w:b/>
          <w:sz w:val="22"/>
          <w:szCs w:val="22"/>
        </w:rPr>
        <w:t>uring the CG-SDT</w:t>
      </w:r>
      <w:r w:rsidR="000B1FA3">
        <w:rPr>
          <w:b/>
          <w:sz w:val="22"/>
          <w:szCs w:val="22"/>
        </w:rPr>
        <w:t xml:space="preserve"> procedure</w:t>
      </w:r>
      <w:r w:rsidR="000B1FA3" w:rsidRPr="00615625">
        <w:rPr>
          <w:b/>
          <w:sz w:val="22"/>
          <w:szCs w:val="22"/>
        </w:rPr>
        <w:t>.</w:t>
      </w:r>
    </w:p>
    <w:p w14:paraId="4691C6DF" w14:textId="221A6228" w:rsidR="00C01F04" w:rsidRDefault="00C01F04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T</w:t>
      </w:r>
      <w:r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 xml:space="preserve">for CG-SDT is </w:t>
      </w:r>
      <w:r>
        <w:rPr>
          <w:b/>
          <w:sz w:val="22"/>
          <w:szCs w:val="22"/>
          <w:lang w:val="en-US" w:eastAsia="zh-TW"/>
        </w:rPr>
        <w:t>restored from t</w:t>
      </w:r>
      <w:r w:rsidRPr="00385EA8">
        <w:rPr>
          <w:b/>
          <w:sz w:val="22"/>
          <w:szCs w:val="22"/>
          <w:lang w:val="en-US" w:eastAsia="zh-TW"/>
        </w:rPr>
        <w:t xml:space="preserve">he stored configuration if </w:t>
      </w:r>
      <w:r>
        <w:rPr>
          <w:b/>
          <w:sz w:val="22"/>
          <w:szCs w:val="22"/>
          <w:lang w:val="en-US" w:eastAsia="zh-TW"/>
        </w:rPr>
        <w:t xml:space="preserve">the UE </w:t>
      </w:r>
      <w:r w:rsidR="007346AB">
        <w:rPr>
          <w:b/>
          <w:sz w:val="22"/>
          <w:szCs w:val="22"/>
          <w:lang w:val="en-US" w:eastAsia="zh-TW"/>
        </w:rPr>
        <w:t>doesn’t receives a</w:t>
      </w:r>
      <w:r w:rsidR="007346AB" w:rsidRPr="00385EA8">
        <w:rPr>
          <w:b/>
          <w:sz w:val="22"/>
          <w:szCs w:val="22"/>
          <w:lang w:val="en-US" w:eastAsia="zh-TW"/>
        </w:rPr>
        <w:t xml:space="preserve"> CS-RNTI in </w:t>
      </w:r>
      <w:r w:rsidR="007346AB" w:rsidRPr="00385EA8">
        <w:rPr>
          <w:b/>
          <w:i/>
          <w:sz w:val="22"/>
          <w:szCs w:val="22"/>
          <w:lang w:val="en-US" w:eastAsia="zh-TW"/>
        </w:rPr>
        <w:t>RRCRelease</w:t>
      </w:r>
      <w:r w:rsidR="007346AB" w:rsidRPr="00385EA8">
        <w:rPr>
          <w:b/>
          <w:sz w:val="22"/>
          <w:szCs w:val="22"/>
          <w:lang w:val="en-US" w:eastAsia="zh-TW"/>
        </w:rPr>
        <w:t xml:space="preserve"> message</w:t>
      </w:r>
      <w:r>
        <w:rPr>
          <w:b/>
          <w:sz w:val="22"/>
          <w:szCs w:val="22"/>
          <w:lang w:val="en-US" w:eastAsia="zh-TW"/>
        </w:rPr>
        <w:t>.</w:t>
      </w:r>
    </w:p>
    <w:p w14:paraId="5A4F3432" w14:textId="6EEDA96D" w:rsidR="00072581" w:rsidRDefault="00973432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3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T</w:t>
      </w:r>
      <w:r w:rsidRPr="00385EA8">
        <w:rPr>
          <w:b/>
          <w:sz w:val="22"/>
          <w:szCs w:val="22"/>
          <w:lang w:val="en-US" w:eastAsia="zh-TW"/>
        </w:rPr>
        <w:t xml:space="preserve">he CS-RNTI </w:t>
      </w:r>
      <w:r>
        <w:rPr>
          <w:b/>
          <w:sz w:val="22"/>
          <w:szCs w:val="22"/>
          <w:lang w:val="en-US" w:eastAsia="zh-TW"/>
        </w:rPr>
        <w:t xml:space="preserve">for CG-SDT is the CS-RNTI received in </w:t>
      </w:r>
      <w:r w:rsidRPr="00385EA8">
        <w:rPr>
          <w:b/>
          <w:i/>
          <w:sz w:val="22"/>
          <w:szCs w:val="22"/>
          <w:lang w:val="en-US" w:eastAsia="zh-TW"/>
        </w:rPr>
        <w:t>RRCRelease</w:t>
      </w:r>
      <w:r>
        <w:rPr>
          <w:b/>
          <w:sz w:val="22"/>
          <w:szCs w:val="22"/>
          <w:lang w:val="en-US" w:eastAsia="zh-TW"/>
        </w:rPr>
        <w:t xml:space="preserve"> message i</w:t>
      </w:r>
      <w:r w:rsidRPr="00385EA8">
        <w:rPr>
          <w:b/>
          <w:sz w:val="22"/>
          <w:szCs w:val="22"/>
          <w:lang w:val="en-US" w:eastAsia="zh-TW"/>
        </w:rPr>
        <w:t xml:space="preserve">f </w:t>
      </w:r>
      <w:r>
        <w:rPr>
          <w:b/>
          <w:sz w:val="22"/>
          <w:szCs w:val="22"/>
          <w:lang w:val="en-US" w:eastAsia="zh-TW"/>
        </w:rPr>
        <w:t>the UE receives a</w:t>
      </w:r>
      <w:r w:rsidRPr="00385EA8">
        <w:rPr>
          <w:b/>
          <w:sz w:val="22"/>
          <w:szCs w:val="22"/>
          <w:lang w:val="en-US" w:eastAsia="zh-TW"/>
        </w:rPr>
        <w:t xml:space="preserve"> CS-RNTI in</w:t>
      </w:r>
      <w:r>
        <w:rPr>
          <w:b/>
          <w:sz w:val="22"/>
          <w:szCs w:val="22"/>
          <w:lang w:val="en-US" w:eastAsia="zh-TW"/>
        </w:rPr>
        <w:t xml:space="preserve"> the</w:t>
      </w:r>
      <w:r w:rsidRPr="00385EA8">
        <w:rPr>
          <w:b/>
          <w:sz w:val="22"/>
          <w:szCs w:val="22"/>
          <w:lang w:val="en-US" w:eastAsia="zh-TW"/>
        </w:rPr>
        <w:t xml:space="preserve"> </w:t>
      </w:r>
      <w:r w:rsidRPr="00385EA8">
        <w:rPr>
          <w:b/>
          <w:i/>
          <w:sz w:val="22"/>
          <w:szCs w:val="22"/>
          <w:lang w:val="en-US" w:eastAsia="zh-TW"/>
        </w:rPr>
        <w:t>RRCRelease</w:t>
      </w:r>
      <w:r w:rsidRPr="00385EA8">
        <w:rPr>
          <w:b/>
          <w:sz w:val="22"/>
          <w:szCs w:val="22"/>
          <w:lang w:val="en-US" w:eastAsia="zh-TW"/>
        </w:rPr>
        <w:t xml:space="preserve"> message</w:t>
      </w:r>
      <w:r>
        <w:rPr>
          <w:b/>
          <w:sz w:val="22"/>
          <w:szCs w:val="22"/>
          <w:lang w:val="en-US" w:eastAsia="zh-TW"/>
        </w:rPr>
        <w:t>.</w:t>
      </w:r>
      <w:r w:rsidR="001002B6" w:rsidRPr="00385EA8">
        <w:rPr>
          <w:b/>
          <w:sz w:val="22"/>
          <w:szCs w:val="22"/>
          <w:lang w:val="en-US" w:eastAsia="zh-TW"/>
        </w:rPr>
        <w:t xml:space="preserve"> 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95F31B6" w14:textId="03A2DC9E" w:rsidR="00A11F65" w:rsidRDefault="001A305A" w:rsidP="0096035E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R2-200</w:t>
      </w:r>
      <w:r w:rsidR="0096035E">
        <w:rPr>
          <w:sz w:val="22"/>
          <w:szCs w:val="22"/>
          <w:lang w:val="en-US" w:eastAsia="zh-TW"/>
        </w:rPr>
        <w:t>9189</w:t>
      </w:r>
      <w:r w:rsidR="007C3C8A" w:rsidRPr="00BC0544">
        <w:rPr>
          <w:sz w:val="22"/>
          <w:szCs w:val="22"/>
          <w:lang w:val="en-US" w:eastAsia="zh-TW"/>
        </w:rPr>
        <w:t>, “</w:t>
      </w:r>
      <w:r w:rsidR="0096035E" w:rsidRPr="0096035E">
        <w:rPr>
          <w:sz w:val="22"/>
          <w:szCs w:val="22"/>
          <w:lang w:val="en-US" w:eastAsia="zh-TW"/>
        </w:rPr>
        <w:t>Agreeable details of RRC-based solution for SDT (RACH and CG)</w:t>
      </w:r>
      <w:r w:rsidR="007C3C8A" w:rsidRPr="00BC0544">
        <w:rPr>
          <w:sz w:val="22"/>
          <w:szCs w:val="22"/>
          <w:lang w:val="en-US" w:eastAsia="zh-TW"/>
        </w:rPr>
        <w:t>”</w:t>
      </w:r>
    </w:p>
    <w:p w14:paraId="0033ABE3" w14:textId="7ED84005" w:rsidR="002C6C2D" w:rsidRDefault="00545C7F" w:rsidP="00545C7F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45C7F">
        <w:rPr>
          <w:sz w:val="22"/>
          <w:szCs w:val="22"/>
          <w:lang w:val="en-US" w:eastAsia="zh-TW"/>
        </w:rPr>
        <w:t>R2-2100001</w:t>
      </w:r>
      <w:r>
        <w:rPr>
          <w:sz w:val="22"/>
          <w:szCs w:val="22"/>
          <w:lang w:val="en-US" w:eastAsia="zh-TW"/>
        </w:rPr>
        <w:t>, “</w:t>
      </w:r>
      <w:r w:rsidRPr="00545C7F">
        <w:rPr>
          <w:sz w:val="22"/>
          <w:szCs w:val="22"/>
          <w:lang w:val="en-US" w:eastAsia="zh-TW"/>
        </w:rPr>
        <w:t>Report of 3GPP TSG RAN2#112-e meeting, Online</w:t>
      </w:r>
      <w:r>
        <w:rPr>
          <w:sz w:val="22"/>
          <w:szCs w:val="22"/>
          <w:lang w:val="en-US" w:eastAsia="zh-TW"/>
        </w:rPr>
        <w:t>”</w:t>
      </w:r>
    </w:p>
    <w:sectPr w:rsidR="002C6C2D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4E4B0" w14:textId="77777777" w:rsidR="004F5ADA" w:rsidRDefault="004F5ADA">
      <w:r>
        <w:separator/>
      </w:r>
    </w:p>
  </w:endnote>
  <w:endnote w:type="continuationSeparator" w:id="0">
    <w:p w14:paraId="206CA258" w14:textId="77777777" w:rsidR="004F5ADA" w:rsidRDefault="004F5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B9F03" w14:textId="77777777" w:rsidR="004F5ADA" w:rsidRDefault="004F5ADA">
      <w:r>
        <w:separator/>
      </w:r>
    </w:p>
  </w:footnote>
  <w:footnote w:type="continuationSeparator" w:id="0">
    <w:p w14:paraId="29FD04DC" w14:textId="77777777" w:rsidR="004F5ADA" w:rsidRDefault="004F5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0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3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5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0800666"/>
    <w:multiLevelType w:val="hybridMultilevel"/>
    <w:tmpl w:val="698ED49A"/>
    <w:lvl w:ilvl="0" w:tplc="956E2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C7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06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E2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04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EC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0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21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EAE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0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2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3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6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39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1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E24EA"/>
    <w:multiLevelType w:val="hybridMultilevel"/>
    <w:tmpl w:val="A7C496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F29102A"/>
    <w:multiLevelType w:val="hybridMultilevel"/>
    <w:tmpl w:val="8C8662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7"/>
  </w:num>
  <w:num w:numId="4">
    <w:abstractNumId w:val="18"/>
  </w:num>
  <w:num w:numId="5">
    <w:abstractNumId w:val="13"/>
  </w:num>
  <w:num w:numId="6">
    <w:abstractNumId w:val="17"/>
  </w:num>
  <w:num w:numId="7">
    <w:abstractNumId w:val="0"/>
  </w:num>
  <w:num w:numId="8">
    <w:abstractNumId w:val="27"/>
  </w:num>
  <w:num w:numId="9">
    <w:abstractNumId w:val="2"/>
  </w:num>
  <w:num w:numId="10">
    <w:abstractNumId w:val="6"/>
  </w:num>
  <w:num w:numId="11">
    <w:abstractNumId w:val="1"/>
  </w:num>
  <w:num w:numId="12">
    <w:abstractNumId w:val="21"/>
  </w:num>
  <w:num w:numId="13">
    <w:abstractNumId w:val="4"/>
  </w:num>
  <w:num w:numId="14">
    <w:abstractNumId w:val="25"/>
  </w:num>
  <w:num w:numId="15">
    <w:abstractNumId w:val="23"/>
  </w:num>
  <w:num w:numId="16">
    <w:abstractNumId w:val="12"/>
  </w:num>
  <w:num w:numId="17">
    <w:abstractNumId w:val="8"/>
  </w:num>
  <w:num w:numId="18">
    <w:abstractNumId w:val="39"/>
  </w:num>
  <w:num w:numId="19">
    <w:abstractNumId w:val="30"/>
  </w:num>
  <w:num w:numId="20">
    <w:abstractNumId w:val="24"/>
  </w:num>
  <w:num w:numId="21">
    <w:abstractNumId w:val="38"/>
  </w:num>
  <w:num w:numId="22">
    <w:abstractNumId w:val="40"/>
  </w:num>
  <w:num w:numId="23">
    <w:abstractNumId w:val="29"/>
  </w:num>
  <w:num w:numId="24">
    <w:abstractNumId w:val="31"/>
  </w:num>
  <w:num w:numId="25">
    <w:abstractNumId w:val="5"/>
  </w:num>
  <w:num w:numId="26">
    <w:abstractNumId w:val="15"/>
  </w:num>
  <w:num w:numId="27">
    <w:abstractNumId w:val="19"/>
  </w:num>
  <w:num w:numId="28">
    <w:abstractNumId w:val="33"/>
  </w:num>
  <w:num w:numId="29">
    <w:abstractNumId w:val="20"/>
  </w:num>
  <w:num w:numId="30">
    <w:abstractNumId w:val="35"/>
  </w:num>
  <w:num w:numId="31">
    <w:abstractNumId w:val="37"/>
  </w:num>
  <w:num w:numId="32">
    <w:abstractNumId w:val="3"/>
  </w:num>
  <w:num w:numId="33">
    <w:abstractNumId w:val="36"/>
  </w:num>
  <w:num w:numId="34">
    <w:abstractNumId w:val="26"/>
  </w:num>
  <w:num w:numId="35">
    <w:abstractNumId w:val="32"/>
  </w:num>
  <w:num w:numId="36">
    <w:abstractNumId w:val="22"/>
  </w:num>
  <w:num w:numId="37">
    <w:abstractNumId w:val="41"/>
  </w:num>
  <w:num w:numId="38">
    <w:abstractNumId w:val="9"/>
  </w:num>
  <w:num w:numId="39">
    <w:abstractNumId w:val="10"/>
  </w:num>
  <w:num w:numId="40">
    <w:abstractNumId w:val="16"/>
  </w:num>
  <w:num w:numId="41">
    <w:abstractNumId w:val="34"/>
  </w:num>
  <w:num w:numId="42">
    <w:abstractNumId w:val="42"/>
  </w:num>
  <w:num w:numId="43">
    <w:abstractNumId w:val="28"/>
  </w:num>
  <w:num w:numId="44">
    <w:abstractNumId w:val="4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179A"/>
    <w:rsid w:val="00021C9C"/>
    <w:rsid w:val="000248C3"/>
    <w:rsid w:val="00025540"/>
    <w:rsid w:val="00025EAD"/>
    <w:rsid w:val="00026083"/>
    <w:rsid w:val="000268F9"/>
    <w:rsid w:val="000271CE"/>
    <w:rsid w:val="00031000"/>
    <w:rsid w:val="00032B4C"/>
    <w:rsid w:val="0003304F"/>
    <w:rsid w:val="000330B6"/>
    <w:rsid w:val="00033900"/>
    <w:rsid w:val="00033C31"/>
    <w:rsid w:val="00033DCE"/>
    <w:rsid w:val="00034724"/>
    <w:rsid w:val="000351B5"/>
    <w:rsid w:val="00037EC4"/>
    <w:rsid w:val="00040D2D"/>
    <w:rsid w:val="00042487"/>
    <w:rsid w:val="00042A72"/>
    <w:rsid w:val="00042DFE"/>
    <w:rsid w:val="00043994"/>
    <w:rsid w:val="00044D38"/>
    <w:rsid w:val="000458F3"/>
    <w:rsid w:val="0004646B"/>
    <w:rsid w:val="00046E9A"/>
    <w:rsid w:val="00050477"/>
    <w:rsid w:val="00053B0A"/>
    <w:rsid w:val="000541D3"/>
    <w:rsid w:val="0005537D"/>
    <w:rsid w:val="00055FF4"/>
    <w:rsid w:val="000564B8"/>
    <w:rsid w:val="00060779"/>
    <w:rsid w:val="000619EE"/>
    <w:rsid w:val="0006263D"/>
    <w:rsid w:val="000627FA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581"/>
    <w:rsid w:val="00074711"/>
    <w:rsid w:val="00075203"/>
    <w:rsid w:val="00075978"/>
    <w:rsid w:val="0007718E"/>
    <w:rsid w:val="00077922"/>
    <w:rsid w:val="00077C1F"/>
    <w:rsid w:val="00077C80"/>
    <w:rsid w:val="00081154"/>
    <w:rsid w:val="000823B9"/>
    <w:rsid w:val="000823BD"/>
    <w:rsid w:val="0008378D"/>
    <w:rsid w:val="000838BA"/>
    <w:rsid w:val="000839D2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1FA3"/>
    <w:rsid w:val="000B4957"/>
    <w:rsid w:val="000B50AE"/>
    <w:rsid w:val="000B69DD"/>
    <w:rsid w:val="000B7C8E"/>
    <w:rsid w:val="000C172F"/>
    <w:rsid w:val="000C3395"/>
    <w:rsid w:val="000C40C2"/>
    <w:rsid w:val="000C52D7"/>
    <w:rsid w:val="000C5396"/>
    <w:rsid w:val="000C5BFB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3D8"/>
    <w:rsid w:val="000F485D"/>
    <w:rsid w:val="000F509B"/>
    <w:rsid w:val="001002B6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1FD0"/>
    <w:rsid w:val="001129C5"/>
    <w:rsid w:val="001148AD"/>
    <w:rsid w:val="00114A53"/>
    <w:rsid w:val="00117414"/>
    <w:rsid w:val="00117538"/>
    <w:rsid w:val="00117E37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32B6"/>
    <w:rsid w:val="00175A35"/>
    <w:rsid w:val="0017656E"/>
    <w:rsid w:val="00176BC1"/>
    <w:rsid w:val="0017734F"/>
    <w:rsid w:val="00180715"/>
    <w:rsid w:val="00180D5E"/>
    <w:rsid w:val="001810B4"/>
    <w:rsid w:val="00181E9E"/>
    <w:rsid w:val="00182FBB"/>
    <w:rsid w:val="001845FA"/>
    <w:rsid w:val="00184F1B"/>
    <w:rsid w:val="0018744B"/>
    <w:rsid w:val="00187F32"/>
    <w:rsid w:val="00190971"/>
    <w:rsid w:val="00190AEE"/>
    <w:rsid w:val="00190C88"/>
    <w:rsid w:val="00193ADF"/>
    <w:rsid w:val="00194203"/>
    <w:rsid w:val="0019467D"/>
    <w:rsid w:val="00194EC8"/>
    <w:rsid w:val="00195B8E"/>
    <w:rsid w:val="00195F10"/>
    <w:rsid w:val="00196C99"/>
    <w:rsid w:val="0019735D"/>
    <w:rsid w:val="00197589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05A"/>
    <w:rsid w:val="001A32E0"/>
    <w:rsid w:val="001A38AE"/>
    <w:rsid w:val="001A38C5"/>
    <w:rsid w:val="001A4A8D"/>
    <w:rsid w:val="001A4B14"/>
    <w:rsid w:val="001A5A67"/>
    <w:rsid w:val="001A6318"/>
    <w:rsid w:val="001A6BE7"/>
    <w:rsid w:val="001B0DF1"/>
    <w:rsid w:val="001B10FF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4C16"/>
    <w:rsid w:val="001C5E7C"/>
    <w:rsid w:val="001C7D04"/>
    <w:rsid w:val="001D050E"/>
    <w:rsid w:val="001D0CD0"/>
    <w:rsid w:val="001D0EFF"/>
    <w:rsid w:val="001D12FC"/>
    <w:rsid w:val="001D23C7"/>
    <w:rsid w:val="001D38CC"/>
    <w:rsid w:val="001D3DC9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17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3C46"/>
    <w:rsid w:val="002157C4"/>
    <w:rsid w:val="0021689A"/>
    <w:rsid w:val="00220846"/>
    <w:rsid w:val="00220EBD"/>
    <w:rsid w:val="00221939"/>
    <w:rsid w:val="0022235C"/>
    <w:rsid w:val="00224668"/>
    <w:rsid w:val="0022480A"/>
    <w:rsid w:val="00225098"/>
    <w:rsid w:val="00225F1E"/>
    <w:rsid w:val="00227551"/>
    <w:rsid w:val="00227CF8"/>
    <w:rsid w:val="00227D8E"/>
    <w:rsid w:val="00230011"/>
    <w:rsid w:val="002306B5"/>
    <w:rsid w:val="002306FE"/>
    <w:rsid w:val="00231B5D"/>
    <w:rsid w:val="002329D3"/>
    <w:rsid w:val="00233A8C"/>
    <w:rsid w:val="0023598B"/>
    <w:rsid w:val="002371CA"/>
    <w:rsid w:val="00237809"/>
    <w:rsid w:val="00237884"/>
    <w:rsid w:val="00240938"/>
    <w:rsid w:val="00241B00"/>
    <w:rsid w:val="002454E4"/>
    <w:rsid w:val="00245B3F"/>
    <w:rsid w:val="00246449"/>
    <w:rsid w:val="00253DDD"/>
    <w:rsid w:val="0025560E"/>
    <w:rsid w:val="00255CDB"/>
    <w:rsid w:val="0025612D"/>
    <w:rsid w:val="002567BD"/>
    <w:rsid w:val="00256875"/>
    <w:rsid w:val="0025727F"/>
    <w:rsid w:val="002576BE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5E07"/>
    <w:rsid w:val="00296EE0"/>
    <w:rsid w:val="00297537"/>
    <w:rsid w:val="00297F50"/>
    <w:rsid w:val="002A08BC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16C1"/>
    <w:rsid w:val="002B3EE7"/>
    <w:rsid w:val="002B5446"/>
    <w:rsid w:val="002B56F6"/>
    <w:rsid w:val="002B5AFD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C2D"/>
    <w:rsid w:val="002C6F43"/>
    <w:rsid w:val="002C7C6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0517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23F7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335"/>
    <w:rsid w:val="00307CA9"/>
    <w:rsid w:val="003103FD"/>
    <w:rsid w:val="00310A1D"/>
    <w:rsid w:val="00312967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27BC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699"/>
    <w:rsid w:val="00345B04"/>
    <w:rsid w:val="00345E9B"/>
    <w:rsid w:val="00346482"/>
    <w:rsid w:val="00346DB7"/>
    <w:rsid w:val="003477C4"/>
    <w:rsid w:val="0034784B"/>
    <w:rsid w:val="00350888"/>
    <w:rsid w:val="0035105D"/>
    <w:rsid w:val="00351CD4"/>
    <w:rsid w:val="00352440"/>
    <w:rsid w:val="003553E6"/>
    <w:rsid w:val="00356D79"/>
    <w:rsid w:val="00357510"/>
    <w:rsid w:val="00357792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A7C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EA8"/>
    <w:rsid w:val="00387B61"/>
    <w:rsid w:val="003900F8"/>
    <w:rsid w:val="00391D47"/>
    <w:rsid w:val="00393469"/>
    <w:rsid w:val="00393D96"/>
    <w:rsid w:val="00393FAA"/>
    <w:rsid w:val="00394002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6B83"/>
    <w:rsid w:val="003D1D87"/>
    <w:rsid w:val="003D4085"/>
    <w:rsid w:val="003D429E"/>
    <w:rsid w:val="003D4486"/>
    <w:rsid w:val="003D4ACB"/>
    <w:rsid w:val="003D6C1C"/>
    <w:rsid w:val="003D758B"/>
    <w:rsid w:val="003E03A9"/>
    <w:rsid w:val="003E124E"/>
    <w:rsid w:val="003E32E4"/>
    <w:rsid w:val="003E3F59"/>
    <w:rsid w:val="003E4559"/>
    <w:rsid w:val="003E4B7E"/>
    <w:rsid w:val="003E62F0"/>
    <w:rsid w:val="003E6781"/>
    <w:rsid w:val="003F010D"/>
    <w:rsid w:val="003F01D8"/>
    <w:rsid w:val="003F0ECF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4202"/>
    <w:rsid w:val="00404F78"/>
    <w:rsid w:val="00410AA3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CC4"/>
    <w:rsid w:val="00446FD4"/>
    <w:rsid w:val="0045014F"/>
    <w:rsid w:val="00450276"/>
    <w:rsid w:val="00450462"/>
    <w:rsid w:val="00450A4F"/>
    <w:rsid w:val="00451602"/>
    <w:rsid w:val="00452E03"/>
    <w:rsid w:val="00453A5D"/>
    <w:rsid w:val="0045406F"/>
    <w:rsid w:val="00454221"/>
    <w:rsid w:val="004542AD"/>
    <w:rsid w:val="0045557A"/>
    <w:rsid w:val="004600A6"/>
    <w:rsid w:val="004613B8"/>
    <w:rsid w:val="00461936"/>
    <w:rsid w:val="00463902"/>
    <w:rsid w:val="0046596C"/>
    <w:rsid w:val="0046640F"/>
    <w:rsid w:val="00466ACC"/>
    <w:rsid w:val="004670FB"/>
    <w:rsid w:val="004676F6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3826"/>
    <w:rsid w:val="00494399"/>
    <w:rsid w:val="00494AFD"/>
    <w:rsid w:val="00496475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78"/>
    <w:rsid w:val="004B4645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5728"/>
    <w:rsid w:val="004E6973"/>
    <w:rsid w:val="004F02ED"/>
    <w:rsid w:val="004F0358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5ADA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5AF7"/>
    <w:rsid w:val="00526286"/>
    <w:rsid w:val="00526CE9"/>
    <w:rsid w:val="0052759A"/>
    <w:rsid w:val="00527BA0"/>
    <w:rsid w:val="0053044D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45C7F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1786"/>
    <w:rsid w:val="00565257"/>
    <w:rsid w:val="00565B59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80675"/>
    <w:rsid w:val="00581BC1"/>
    <w:rsid w:val="00582C24"/>
    <w:rsid w:val="005833AC"/>
    <w:rsid w:val="005840EE"/>
    <w:rsid w:val="0058415A"/>
    <w:rsid w:val="00585A48"/>
    <w:rsid w:val="0058674D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1D"/>
    <w:rsid w:val="005A2CAB"/>
    <w:rsid w:val="005A34D4"/>
    <w:rsid w:val="005A3A35"/>
    <w:rsid w:val="005A3B38"/>
    <w:rsid w:val="005A61A2"/>
    <w:rsid w:val="005A69FB"/>
    <w:rsid w:val="005A6B1A"/>
    <w:rsid w:val="005A6CA7"/>
    <w:rsid w:val="005A7685"/>
    <w:rsid w:val="005A7BED"/>
    <w:rsid w:val="005B02B2"/>
    <w:rsid w:val="005B09E6"/>
    <w:rsid w:val="005B240F"/>
    <w:rsid w:val="005B27A3"/>
    <w:rsid w:val="005B3DE9"/>
    <w:rsid w:val="005B5273"/>
    <w:rsid w:val="005B5644"/>
    <w:rsid w:val="005B6A44"/>
    <w:rsid w:val="005B6F20"/>
    <w:rsid w:val="005C0AD6"/>
    <w:rsid w:val="005C23C3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B3E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600297"/>
    <w:rsid w:val="00601251"/>
    <w:rsid w:val="00601780"/>
    <w:rsid w:val="0060222E"/>
    <w:rsid w:val="0060315A"/>
    <w:rsid w:val="00603DC8"/>
    <w:rsid w:val="00604B0C"/>
    <w:rsid w:val="0060562A"/>
    <w:rsid w:val="00607E05"/>
    <w:rsid w:val="00610F5B"/>
    <w:rsid w:val="00611224"/>
    <w:rsid w:val="00611D87"/>
    <w:rsid w:val="0061239F"/>
    <w:rsid w:val="00612C24"/>
    <w:rsid w:val="00612EB3"/>
    <w:rsid w:val="00613288"/>
    <w:rsid w:val="006133D8"/>
    <w:rsid w:val="00613649"/>
    <w:rsid w:val="006155A6"/>
    <w:rsid w:val="00615625"/>
    <w:rsid w:val="00615DEF"/>
    <w:rsid w:val="006161FB"/>
    <w:rsid w:val="0061702A"/>
    <w:rsid w:val="006170A8"/>
    <w:rsid w:val="00620729"/>
    <w:rsid w:val="006210C9"/>
    <w:rsid w:val="00621104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0EE8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63D"/>
    <w:rsid w:val="00647944"/>
    <w:rsid w:val="00647BF6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9C6"/>
    <w:rsid w:val="0066465E"/>
    <w:rsid w:val="0066571F"/>
    <w:rsid w:val="006671B3"/>
    <w:rsid w:val="00667A7B"/>
    <w:rsid w:val="00670B54"/>
    <w:rsid w:val="00671936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8D4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04AD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4EF7"/>
    <w:rsid w:val="006E57D7"/>
    <w:rsid w:val="006E62CC"/>
    <w:rsid w:val="006E656F"/>
    <w:rsid w:val="006F01CB"/>
    <w:rsid w:val="006F1DDF"/>
    <w:rsid w:val="006F2FCF"/>
    <w:rsid w:val="006F3C83"/>
    <w:rsid w:val="006F4791"/>
    <w:rsid w:val="006F512E"/>
    <w:rsid w:val="006F6019"/>
    <w:rsid w:val="006F61DA"/>
    <w:rsid w:val="006F7B3D"/>
    <w:rsid w:val="006F7BD1"/>
    <w:rsid w:val="007031A9"/>
    <w:rsid w:val="0070335C"/>
    <w:rsid w:val="00703BEF"/>
    <w:rsid w:val="00706401"/>
    <w:rsid w:val="00706D64"/>
    <w:rsid w:val="00707332"/>
    <w:rsid w:val="007079EA"/>
    <w:rsid w:val="00707D8A"/>
    <w:rsid w:val="00707F52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21AE"/>
    <w:rsid w:val="00732890"/>
    <w:rsid w:val="00733A95"/>
    <w:rsid w:val="007346AB"/>
    <w:rsid w:val="00735A02"/>
    <w:rsid w:val="00736519"/>
    <w:rsid w:val="00740339"/>
    <w:rsid w:val="0074108D"/>
    <w:rsid w:val="0074127D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B76"/>
    <w:rsid w:val="00753455"/>
    <w:rsid w:val="00760282"/>
    <w:rsid w:val="0076089A"/>
    <w:rsid w:val="007619B3"/>
    <w:rsid w:val="00762444"/>
    <w:rsid w:val="00764973"/>
    <w:rsid w:val="00765667"/>
    <w:rsid w:val="007660BB"/>
    <w:rsid w:val="007671DB"/>
    <w:rsid w:val="007678D1"/>
    <w:rsid w:val="00767908"/>
    <w:rsid w:val="0076796A"/>
    <w:rsid w:val="00767E86"/>
    <w:rsid w:val="00771188"/>
    <w:rsid w:val="00772B6A"/>
    <w:rsid w:val="007731BC"/>
    <w:rsid w:val="0077341F"/>
    <w:rsid w:val="00774395"/>
    <w:rsid w:val="007758A1"/>
    <w:rsid w:val="00775B84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0D05"/>
    <w:rsid w:val="007A2C0F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7E68"/>
    <w:rsid w:val="007D0D25"/>
    <w:rsid w:val="007D15C1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635"/>
    <w:rsid w:val="007F4E1A"/>
    <w:rsid w:val="007F5276"/>
    <w:rsid w:val="007F5787"/>
    <w:rsid w:val="007F57B5"/>
    <w:rsid w:val="007F5A5F"/>
    <w:rsid w:val="007F6343"/>
    <w:rsid w:val="007F6BD7"/>
    <w:rsid w:val="007F6D8D"/>
    <w:rsid w:val="007F7951"/>
    <w:rsid w:val="008017E3"/>
    <w:rsid w:val="008029EC"/>
    <w:rsid w:val="008034BB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8D7"/>
    <w:rsid w:val="00814A03"/>
    <w:rsid w:val="008152F9"/>
    <w:rsid w:val="00817C90"/>
    <w:rsid w:val="00820821"/>
    <w:rsid w:val="008235FD"/>
    <w:rsid w:val="00823F1E"/>
    <w:rsid w:val="00824A3E"/>
    <w:rsid w:val="00825862"/>
    <w:rsid w:val="00825F9F"/>
    <w:rsid w:val="008268A8"/>
    <w:rsid w:val="00827B76"/>
    <w:rsid w:val="008301FF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749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718B7"/>
    <w:rsid w:val="00871E98"/>
    <w:rsid w:val="00872119"/>
    <w:rsid w:val="008746F7"/>
    <w:rsid w:val="008748CB"/>
    <w:rsid w:val="00874B96"/>
    <w:rsid w:val="00874D2A"/>
    <w:rsid w:val="0087764E"/>
    <w:rsid w:val="00877AE0"/>
    <w:rsid w:val="00877D24"/>
    <w:rsid w:val="00880488"/>
    <w:rsid w:val="00880FDC"/>
    <w:rsid w:val="008811AD"/>
    <w:rsid w:val="00881E17"/>
    <w:rsid w:val="0088440F"/>
    <w:rsid w:val="008845DE"/>
    <w:rsid w:val="008845F3"/>
    <w:rsid w:val="008910A1"/>
    <w:rsid w:val="0089129B"/>
    <w:rsid w:val="008922A6"/>
    <w:rsid w:val="00892990"/>
    <w:rsid w:val="00892B61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0A8A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CA7"/>
    <w:rsid w:val="008D1D60"/>
    <w:rsid w:val="008D2748"/>
    <w:rsid w:val="008D310F"/>
    <w:rsid w:val="008D32E7"/>
    <w:rsid w:val="008D4090"/>
    <w:rsid w:val="008D423A"/>
    <w:rsid w:val="008D4241"/>
    <w:rsid w:val="008D4404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6046"/>
    <w:rsid w:val="008F61B1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20B58"/>
    <w:rsid w:val="0092134B"/>
    <w:rsid w:val="00923FB0"/>
    <w:rsid w:val="0092473D"/>
    <w:rsid w:val="00925217"/>
    <w:rsid w:val="0092627A"/>
    <w:rsid w:val="00926A2E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79E"/>
    <w:rsid w:val="00945D18"/>
    <w:rsid w:val="00950246"/>
    <w:rsid w:val="009503C7"/>
    <w:rsid w:val="0095069D"/>
    <w:rsid w:val="009508F3"/>
    <w:rsid w:val="00950E86"/>
    <w:rsid w:val="00950F92"/>
    <w:rsid w:val="009516A4"/>
    <w:rsid w:val="00953532"/>
    <w:rsid w:val="00953745"/>
    <w:rsid w:val="00953FC7"/>
    <w:rsid w:val="00953FE2"/>
    <w:rsid w:val="00956970"/>
    <w:rsid w:val="00957691"/>
    <w:rsid w:val="0096035E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32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58C3"/>
    <w:rsid w:val="00985A90"/>
    <w:rsid w:val="00986B93"/>
    <w:rsid w:val="0098700B"/>
    <w:rsid w:val="00987DE3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587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712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84C"/>
    <w:rsid w:val="00A16B16"/>
    <w:rsid w:val="00A16F6B"/>
    <w:rsid w:val="00A2047E"/>
    <w:rsid w:val="00A20B07"/>
    <w:rsid w:val="00A22168"/>
    <w:rsid w:val="00A221AB"/>
    <w:rsid w:val="00A224C8"/>
    <w:rsid w:val="00A236BB"/>
    <w:rsid w:val="00A23A3C"/>
    <w:rsid w:val="00A25E1E"/>
    <w:rsid w:val="00A25F06"/>
    <w:rsid w:val="00A26184"/>
    <w:rsid w:val="00A261F1"/>
    <w:rsid w:val="00A26296"/>
    <w:rsid w:val="00A26B43"/>
    <w:rsid w:val="00A315B0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2CE1"/>
    <w:rsid w:val="00A43051"/>
    <w:rsid w:val="00A454AE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D28"/>
    <w:rsid w:val="00A57918"/>
    <w:rsid w:val="00A60402"/>
    <w:rsid w:val="00A60BC1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54B"/>
    <w:rsid w:val="00A758A0"/>
    <w:rsid w:val="00A76E2B"/>
    <w:rsid w:val="00A80005"/>
    <w:rsid w:val="00A801ED"/>
    <w:rsid w:val="00A8115B"/>
    <w:rsid w:val="00A81DF9"/>
    <w:rsid w:val="00A83B22"/>
    <w:rsid w:val="00A83C77"/>
    <w:rsid w:val="00A83E6E"/>
    <w:rsid w:val="00A857BB"/>
    <w:rsid w:val="00A85886"/>
    <w:rsid w:val="00A859F5"/>
    <w:rsid w:val="00A85B1E"/>
    <w:rsid w:val="00A864D5"/>
    <w:rsid w:val="00A86FE7"/>
    <w:rsid w:val="00A87684"/>
    <w:rsid w:val="00A87CE3"/>
    <w:rsid w:val="00A90EBD"/>
    <w:rsid w:val="00A9254D"/>
    <w:rsid w:val="00A946CE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6B50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1F63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B83"/>
    <w:rsid w:val="00B02A3A"/>
    <w:rsid w:val="00B04031"/>
    <w:rsid w:val="00B04C8F"/>
    <w:rsid w:val="00B071AA"/>
    <w:rsid w:val="00B13705"/>
    <w:rsid w:val="00B14315"/>
    <w:rsid w:val="00B149AB"/>
    <w:rsid w:val="00B157BC"/>
    <w:rsid w:val="00B15C6A"/>
    <w:rsid w:val="00B167C5"/>
    <w:rsid w:val="00B17828"/>
    <w:rsid w:val="00B17AFF"/>
    <w:rsid w:val="00B20875"/>
    <w:rsid w:val="00B220D1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374AD"/>
    <w:rsid w:val="00B404A3"/>
    <w:rsid w:val="00B40EE6"/>
    <w:rsid w:val="00B455E3"/>
    <w:rsid w:val="00B45815"/>
    <w:rsid w:val="00B45EDE"/>
    <w:rsid w:val="00B47364"/>
    <w:rsid w:val="00B47DB8"/>
    <w:rsid w:val="00B509E2"/>
    <w:rsid w:val="00B5214E"/>
    <w:rsid w:val="00B5268E"/>
    <w:rsid w:val="00B52C1B"/>
    <w:rsid w:val="00B5445C"/>
    <w:rsid w:val="00B558AD"/>
    <w:rsid w:val="00B55C7D"/>
    <w:rsid w:val="00B56645"/>
    <w:rsid w:val="00B56B9D"/>
    <w:rsid w:val="00B6051E"/>
    <w:rsid w:val="00B61065"/>
    <w:rsid w:val="00B612DF"/>
    <w:rsid w:val="00B636F3"/>
    <w:rsid w:val="00B655FA"/>
    <w:rsid w:val="00B67322"/>
    <w:rsid w:val="00B67DC9"/>
    <w:rsid w:val="00B71A5D"/>
    <w:rsid w:val="00B71EBB"/>
    <w:rsid w:val="00B7295F"/>
    <w:rsid w:val="00B73C19"/>
    <w:rsid w:val="00B7529A"/>
    <w:rsid w:val="00B75340"/>
    <w:rsid w:val="00B75388"/>
    <w:rsid w:val="00B75C00"/>
    <w:rsid w:val="00B76118"/>
    <w:rsid w:val="00B76970"/>
    <w:rsid w:val="00B809D5"/>
    <w:rsid w:val="00B80C07"/>
    <w:rsid w:val="00B80C17"/>
    <w:rsid w:val="00B812B0"/>
    <w:rsid w:val="00B81528"/>
    <w:rsid w:val="00B816FB"/>
    <w:rsid w:val="00B81BC4"/>
    <w:rsid w:val="00B83DD1"/>
    <w:rsid w:val="00B85A74"/>
    <w:rsid w:val="00B871DB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CAE"/>
    <w:rsid w:val="00BD1047"/>
    <w:rsid w:val="00BD19C7"/>
    <w:rsid w:val="00BD1A5C"/>
    <w:rsid w:val="00BD46CD"/>
    <w:rsid w:val="00BD550B"/>
    <w:rsid w:val="00BD66B4"/>
    <w:rsid w:val="00BD70D0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E6"/>
    <w:rsid w:val="00BF5774"/>
    <w:rsid w:val="00BF758D"/>
    <w:rsid w:val="00BF7B92"/>
    <w:rsid w:val="00BF7BC3"/>
    <w:rsid w:val="00BF7D4D"/>
    <w:rsid w:val="00C01ADE"/>
    <w:rsid w:val="00C01F04"/>
    <w:rsid w:val="00C042C4"/>
    <w:rsid w:val="00C04B0A"/>
    <w:rsid w:val="00C04C99"/>
    <w:rsid w:val="00C04D27"/>
    <w:rsid w:val="00C056AC"/>
    <w:rsid w:val="00C07B78"/>
    <w:rsid w:val="00C10125"/>
    <w:rsid w:val="00C10593"/>
    <w:rsid w:val="00C113F9"/>
    <w:rsid w:val="00C117A5"/>
    <w:rsid w:val="00C12894"/>
    <w:rsid w:val="00C13667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6F7"/>
    <w:rsid w:val="00C557EA"/>
    <w:rsid w:val="00C55E5F"/>
    <w:rsid w:val="00C56670"/>
    <w:rsid w:val="00C57A12"/>
    <w:rsid w:val="00C60230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493B"/>
    <w:rsid w:val="00C753F6"/>
    <w:rsid w:val="00C778ED"/>
    <w:rsid w:val="00C82360"/>
    <w:rsid w:val="00C839FE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B7867"/>
    <w:rsid w:val="00CC3476"/>
    <w:rsid w:val="00CC4773"/>
    <w:rsid w:val="00CC4C28"/>
    <w:rsid w:val="00CC5AE2"/>
    <w:rsid w:val="00CC6D10"/>
    <w:rsid w:val="00CC6D39"/>
    <w:rsid w:val="00CC77FD"/>
    <w:rsid w:val="00CD1965"/>
    <w:rsid w:val="00CD2861"/>
    <w:rsid w:val="00CD3C99"/>
    <w:rsid w:val="00CD3D7B"/>
    <w:rsid w:val="00CD4897"/>
    <w:rsid w:val="00CD670F"/>
    <w:rsid w:val="00CD692E"/>
    <w:rsid w:val="00CD743B"/>
    <w:rsid w:val="00CD7EE7"/>
    <w:rsid w:val="00CE10D0"/>
    <w:rsid w:val="00CE2E45"/>
    <w:rsid w:val="00CE4F9C"/>
    <w:rsid w:val="00CF05B6"/>
    <w:rsid w:val="00CF08F9"/>
    <w:rsid w:val="00CF0BCA"/>
    <w:rsid w:val="00CF0F59"/>
    <w:rsid w:val="00CF2365"/>
    <w:rsid w:val="00CF2ADF"/>
    <w:rsid w:val="00CF2C96"/>
    <w:rsid w:val="00CF348E"/>
    <w:rsid w:val="00CF39C2"/>
    <w:rsid w:val="00CF3A5C"/>
    <w:rsid w:val="00CF3D38"/>
    <w:rsid w:val="00CF46B9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732"/>
    <w:rsid w:val="00D048BA"/>
    <w:rsid w:val="00D07C69"/>
    <w:rsid w:val="00D11653"/>
    <w:rsid w:val="00D12172"/>
    <w:rsid w:val="00D122C2"/>
    <w:rsid w:val="00D1230B"/>
    <w:rsid w:val="00D136F8"/>
    <w:rsid w:val="00D13991"/>
    <w:rsid w:val="00D14854"/>
    <w:rsid w:val="00D15291"/>
    <w:rsid w:val="00D16073"/>
    <w:rsid w:val="00D167A4"/>
    <w:rsid w:val="00D16C0A"/>
    <w:rsid w:val="00D16C7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894"/>
    <w:rsid w:val="00D536D4"/>
    <w:rsid w:val="00D5684E"/>
    <w:rsid w:val="00D571C8"/>
    <w:rsid w:val="00D57D4A"/>
    <w:rsid w:val="00D57EE4"/>
    <w:rsid w:val="00D64E6C"/>
    <w:rsid w:val="00D70011"/>
    <w:rsid w:val="00D7036D"/>
    <w:rsid w:val="00D71539"/>
    <w:rsid w:val="00D72057"/>
    <w:rsid w:val="00D723B3"/>
    <w:rsid w:val="00D7305A"/>
    <w:rsid w:val="00D753BB"/>
    <w:rsid w:val="00D763AF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31DF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92F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570"/>
    <w:rsid w:val="00DE4A49"/>
    <w:rsid w:val="00DE5C9E"/>
    <w:rsid w:val="00DF012C"/>
    <w:rsid w:val="00DF0CD8"/>
    <w:rsid w:val="00DF17A7"/>
    <w:rsid w:val="00DF257E"/>
    <w:rsid w:val="00DF2D5A"/>
    <w:rsid w:val="00DF3893"/>
    <w:rsid w:val="00DF3AD7"/>
    <w:rsid w:val="00DF4FDD"/>
    <w:rsid w:val="00E0169B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2B26"/>
    <w:rsid w:val="00E1507F"/>
    <w:rsid w:val="00E15E48"/>
    <w:rsid w:val="00E162D7"/>
    <w:rsid w:val="00E17270"/>
    <w:rsid w:val="00E176E3"/>
    <w:rsid w:val="00E17E7D"/>
    <w:rsid w:val="00E23319"/>
    <w:rsid w:val="00E23416"/>
    <w:rsid w:val="00E2385F"/>
    <w:rsid w:val="00E243CA"/>
    <w:rsid w:val="00E24CE0"/>
    <w:rsid w:val="00E25861"/>
    <w:rsid w:val="00E26CB0"/>
    <w:rsid w:val="00E279BD"/>
    <w:rsid w:val="00E27BD1"/>
    <w:rsid w:val="00E3014F"/>
    <w:rsid w:val="00E31063"/>
    <w:rsid w:val="00E31A7A"/>
    <w:rsid w:val="00E322ED"/>
    <w:rsid w:val="00E331D1"/>
    <w:rsid w:val="00E343C2"/>
    <w:rsid w:val="00E344FD"/>
    <w:rsid w:val="00E34628"/>
    <w:rsid w:val="00E35B23"/>
    <w:rsid w:val="00E369D0"/>
    <w:rsid w:val="00E369FB"/>
    <w:rsid w:val="00E37165"/>
    <w:rsid w:val="00E371F5"/>
    <w:rsid w:val="00E37914"/>
    <w:rsid w:val="00E37DAD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4B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139E"/>
    <w:rsid w:val="00E74D2D"/>
    <w:rsid w:val="00E76552"/>
    <w:rsid w:val="00E77BC1"/>
    <w:rsid w:val="00E8086C"/>
    <w:rsid w:val="00E80AD3"/>
    <w:rsid w:val="00E82F74"/>
    <w:rsid w:val="00E835D4"/>
    <w:rsid w:val="00E83EF0"/>
    <w:rsid w:val="00E84192"/>
    <w:rsid w:val="00E858A8"/>
    <w:rsid w:val="00E867F0"/>
    <w:rsid w:val="00E86A86"/>
    <w:rsid w:val="00E87884"/>
    <w:rsid w:val="00E90925"/>
    <w:rsid w:val="00E91D90"/>
    <w:rsid w:val="00E93580"/>
    <w:rsid w:val="00E935D0"/>
    <w:rsid w:val="00E9362E"/>
    <w:rsid w:val="00E9462A"/>
    <w:rsid w:val="00E951B0"/>
    <w:rsid w:val="00E95303"/>
    <w:rsid w:val="00E969A6"/>
    <w:rsid w:val="00EA293D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3ED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0F25"/>
    <w:rsid w:val="00EE1405"/>
    <w:rsid w:val="00EE175D"/>
    <w:rsid w:val="00EE214D"/>
    <w:rsid w:val="00EE22ED"/>
    <w:rsid w:val="00EE2A76"/>
    <w:rsid w:val="00EE2DB1"/>
    <w:rsid w:val="00EE3443"/>
    <w:rsid w:val="00EE36F9"/>
    <w:rsid w:val="00EE544E"/>
    <w:rsid w:val="00EE5B4A"/>
    <w:rsid w:val="00EE5BC7"/>
    <w:rsid w:val="00EE6D1A"/>
    <w:rsid w:val="00EE7E78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5F6"/>
    <w:rsid w:val="00EF7AB9"/>
    <w:rsid w:val="00EF7CB9"/>
    <w:rsid w:val="00F01C30"/>
    <w:rsid w:val="00F028B2"/>
    <w:rsid w:val="00F02C07"/>
    <w:rsid w:val="00F04A9A"/>
    <w:rsid w:val="00F0547A"/>
    <w:rsid w:val="00F05B9F"/>
    <w:rsid w:val="00F06274"/>
    <w:rsid w:val="00F116CB"/>
    <w:rsid w:val="00F11728"/>
    <w:rsid w:val="00F11ADF"/>
    <w:rsid w:val="00F14E7F"/>
    <w:rsid w:val="00F15511"/>
    <w:rsid w:val="00F155AC"/>
    <w:rsid w:val="00F15B77"/>
    <w:rsid w:val="00F16A01"/>
    <w:rsid w:val="00F22260"/>
    <w:rsid w:val="00F22673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29C8"/>
    <w:rsid w:val="00F43E0A"/>
    <w:rsid w:val="00F44618"/>
    <w:rsid w:val="00F451E4"/>
    <w:rsid w:val="00F46753"/>
    <w:rsid w:val="00F46B5E"/>
    <w:rsid w:val="00F477CC"/>
    <w:rsid w:val="00F509A3"/>
    <w:rsid w:val="00F5100A"/>
    <w:rsid w:val="00F520ED"/>
    <w:rsid w:val="00F53198"/>
    <w:rsid w:val="00F539C0"/>
    <w:rsid w:val="00F5576C"/>
    <w:rsid w:val="00F55E91"/>
    <w:rsid w:val="00F56F1E"/>
    <w:rsid w:val="00F56FA4"/>
    <w:rsid w:val="00F604FB"/>
    <w:rsid w:val="00F63C7A"/>
    <w:rsid w:val="00F63D22"/>
    <w:rsid w:val="00F651EA"/>
    <w:rsid w:val="00F65BCB"/>
    <w:rsid w:val="00F672F2"/>
    <w:rsid w:val="00F70DEB"/>
    <w:rsid w:val="00F720D7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1A94"/>
    <w:rsid w:val="00F958C5"/>
    <w:rsid w:val="00F96A98"/>
    <w:rsid w:val="00F976C9"/>
    <w:rsid w:val="00FA0808"/>
    <w:rsid w:val="00FA0F85"/>
    <w:rsid w:val="00FA1BAA"/>
    <w:rsid w:val="00FA37DB"/>
    <w:rsid w:val="00FA51E8"/>
    <w:rsid w:val="00FA5896"/>
    <w:rsid w:val="00FA5DFB"/>
    <w:rsid w:val="00FB0E69"/>
    <w:rsid w:val="00FB1FD3"/>
    <w:rsid w:val="00FB2CE5"/>
    <w:rsid w:val="00FB5770"/>
    <w:rsid w:val="00FB5CF5"/>
    <w:rsid w:val="00FB6C17"/>
    <w:rsid w:val="00FB7DF5"/>
    <w:rsid w:val="00FC0885"/>
    <w:rsid w:val="00FC2922"/>
    <w:rsid w:val="00FC3308"/>
    <w:rsid w:val="00FC3E50"/>
    <w:rsid w:val="00FC3FA6"/>
    <w:rsid w:val="00FC4111"/>
    <w:rsid w:val="00FC5670"/>
    <w:rsid w:val="00FC5E72"/>
    <w:rsid w:val="00FD05E5"/>
    <w:rsid w:val="00FD05E6"/>
    <w:rsid w:val="00FD069E"/>
    <w:rsid w:val="00FD0E88"/>
    <w:rsid w:val="00FD550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37D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37DAD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1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46D0C-E537-4967-A846-FF059FF3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586</Words>
  <Characters>3341</Characters>
  <Application>Microsoft Office Word</Application>
  <DocSecurity>0</DocSecurity>
  <Lines>27</Lines>
  <Paragraphs>7</Paragraphs>
  <ScaleCrop>false</ScaleCrop>
  <Company>Asustek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Lider Pan(潘立德)</cp:lastModifiedBy>
  <cp:revision>2</cp:revision>
  <dcterms:created xsi:type="dcterms:W3CDTF">2021-01-15T02:42:00Z</dcterms:created>
  <dcterms:modified xsi:type="dcterms:W3CDTF">2021-01-15T02:42:00Z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